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68437" w14:textId="77777777" w:rsidR="00E445F2" w:rsidRDefault="00E445F2">
      <w:pPr>
        <w:pStyle w:val="Standard"/>
        <w:rPr>
          <w:rFonts w:cs="Arial"/>
          <w:b/>
          <w:bCs/>
          <w:color w:val="000000"/>
          <w:szCs w:val="20"/>
          <w:u w:val="single"/>
        </w:rPr>
      </w:pPr>
    </w:p>
    <w:p w14:paraId="15EB0574" w14:textId="77777777" w:rsidR="00E445F2" w:rsidRDefault="00E445F2">
      <w:pPr>
        <w:pStyle w:val="Standard"/>
        <w:rPr>
          <w:rFonts w:cs="Arial"/>
          <w:b/>
          <w:bCs/>
          <w:color w:val="000000"/>
          <w:szCs w:val="20"/>
          <w:u w:val="single"/>
        </w:rPr>
      </w:pPr>
    </w:p>
    <w:p w14:paraId="743CF3F3" w14:textId="77777777" w:rsidR="006D3103" w:rsidRDefault="005D3C08">
      <w:pPr>
        <w:pStyle w:val="Standard"/>
        <w:rPr>
          <w:color w:val="000000"/>
          <w:szCs w:val="20"/>
        </w:rPr>
      </w:pPr>
      <w:r>
        <w:rPr>
          <w:rFonts w:cs="Arial"/>
          <w:b/>
          <w:bCs/>
          <w:color w:val="000000"/>
          <w:szCs w:val="20"/>
          <w:u w:val="single"/>
        </w:rPr>
        <w:t>Acheteur public :</w:t>
      </w:r>
      <w:r w:rsidRPr="00E63FA0">
        <w:rPr>
          <w:rFonts w:cs="Arial"/>
          <w:color w:val="000000"/>
          <w:szCs w:val="20"/>
        </w:rPr>
        <w:t xml:space="preserve"> </w:t>
      </w:r>
      <w:r w:rsidRPr="00E63FA0">
        <w:rPr>
          <w:rFonts w:cs="Arial"/>
          <w:color w:val="4472C4" w:themeColor="accent1"/>
          <w:szCs w:val="20"/>
        </w:rPr>
        <w:t xml:space="preserve">Ministère de la Justice </w:t>
      </w:r>
    </w:p>
    <w:p w14:paraId="6167B60C" w14:textId="77777777" w:rsidR="006D3103" w:rsidRDefault="006D3103">
      <w:pPr>
        <w:pStyle w:val="Standard"/>
        <w:rPr>
          <w:rFonts w:cs="Arial"/>
          <w:color w:val="000000"/>
          <w:szCs w:val="20"/>
        </w:rPr>
      </w:pPr>
    </w:p>
    <w:p w14:paraId="62BFE577" w14:textId="77777777" w:rsidR="00E059C1" w:rsidRDefault="005D3C08">
      <w:pPr>
        <w:pStyle w:val="Standard"/>
        <w:rPr>
          <w:rFonts w:cs="Arial"/>
          <w:shd w:val="clear" w:color="auto" w:fill="C0C0C0"/>
        </w:rPr>
      </w:pPr>
      <w:r w:rsidRPr="00E059C1">
        <w:rPr>
          <w:rFonts w:cs="Arial"/>
          <w:b/>
          <w:bCs/>
          <w:color w:val="000000"/>
          <w:szCs w:val="20"/>
          <w:u w:val="single"/>
        </w:rPr>
        <w:t>Direction service </w:t>
      </w:r>
      <w:r>
        <w:rPr>
          <w:rFonts w:cs="Arial"/>
          <w:b/>
          <w:color w:val="000000"/>
          <w:szCs w:val="20"/>
          <w:u w:val="single"/>
        </w:rPr>
        <w:t>:</w:t>
      </w:r>
      <w:r>
        <w:rPr>
          <w:rFonts w:cs="Arial"/>
          <w:color w:val="000000"/>
          <w:szCs w:val="20"/>
        </w:rPr>
        <w:t xml:space="preserve"> </w:t>
      </w:r>
      <w:r>
        <w:rPr>
          <w:rFonts w:cs="Arial"/>
          <w:color w:val="4472C4" w:themeColor="accent1"/>
          <w:szCs w:val="20"/>
        </w:rPr>
        <w:t>Direction Interrégionale de la Protection Judiciaire de la Jeunesse - Grand Centre</w:t>
      </w:r>
    </w:p>
    <w:p w14:paraId="76D2F0C7" w14:textId="77777777" w:rsidR="006D3103" w:rsidRDefault="006D3103" w:rsidP="00E059C1">
      <w:pPr>
        <w:pStyle w:val="Standard"/>
        <w:rPr>
          <w:rFonts w:cs="Arial"/>
          <w:szCs w:val="20"/>
        </w:rPr>
      </w:pPr>
    </w:p>
    <w:p w14:paraId="156BE760" w14:textId="77777777" w:rsidR="00E059C1" w:rsidRDefault="00E059C1" w:rsidP="00E059C1">
      <w:pPr>
        <w:pStyle w:val="Standard"/>
        <w:rPr>
          <w:rFonts w:cs="Arial"/>
          <w:szCs w:val="20"/>
        </w:rPr>
      </w:pPr>
    </w:p>
    <w:p w14:paraId="679802B3" w14:textId="77777777" w:rsidR="00E059C1" w:rsidRPr="00E059C1" w:rsidRDefault="00E059C1" w:rsidP="00E059C1">
      <w:pPr>
        <w:pStyle w:val="Standard"/>
        <w:rPr>
          <w:rFonts w:cs="Arial"/>
          <w:szCs w:val="20"/>
        </w:rPr>
      </w:pPr>
    </w:p>
    <w:p w14:paraId="4DAC690A" w14:textId="77777777" w:rsidR="006D3103" w:rsidRDefault="006D3103">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6A468091" w14:textId="77777777" w:rsidR="006D3103" w:rsidRDefault="006D3103">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2DBF3602" w14:textId="0D857253" w:rsidR="006D3103" w:rsidRDefault="005D3C08">
      <w:pPr>
        <w:pStyle w:val="Titre10"/>
        <w:pBdr>
          <w:top w:val="single" w:sz="18" w:space="1" w:color="000000"/>
          <w:left w:val="single" w:sz="18" w:space="4" w:color="000000"/>
          <w:bottom w:val="single" w:sz="18" w:space="1" w:color="000000"/>
          <w:right w:val="single" w:sz="18" w:space="16" w:color="000000"/>
        </w:pBdr>
        <w:rPr>
          <w:rFonts w:cs="Arial"/>
          <w:color w:val="5B9BD5"/>
          <w:sz w:val="44"/>
          <w:szCs w:val="44"/>
          <w:shd w:val="clear" w:color="auto" w:fill="FFFFFF"/>
        </w:rPr>
      </w:pPr>
      <w:r>
        <w:rPr>
          <w:rFonts w:cs="Arial"/>
          <w:color w:val="5B9BD5" w:themeColor="accent5"/>
          <w:sz w:val="44"/>
          <w:szCs w:val="44"/>
          <w:shd w:val="clear" w:color="auto" w:fill="FFFFFF"/>
        </w:rPr>
        <w:t xml:space="preserve">Cahier des </w:t>
      </w:r>
      <w:r w:rsidR="0051060A">
        <w:rPr>
          <w:rFonts w:cs="Arial"/>
          <w:color w:val="5B9BD5" w:themeColor="accent5"/>
          <w:sz w:val="44"/>
          <w:szCs w:val="44"/>
          <w:shd w:val="clear" w:color="auto" w:fill="FFFFFF"/>
        </w:rPr>
        <w:t>C</w:t>
      </w:r>
      <w:r>
        <w:rPr>
          <w:rFonts w:cs="Arial"/>
          <w:color w:val="5B9BD5" w:themeColor="accent5"/>
          <w:sz w:val="44"/>
          <w:szCs w:val="44"/>
          <w:shd w:val="clear" w:color="auto" w:fill="FFFFFF"/>
        </w:rPr>
        <w:t xml:space="preserve">harges </w:t>
      </w:r>
      <w:r w:rsidR="0051060A">
        <w:rPr>
          <w:rFonts w:cs="Arial"/>
          <w:color w:val="5B9BD5" w:themeColor="accent5"/>
          <w:sz w:val="44"/>
          <w:szCs w:val="44"/>
          <w:shd w:val="clear" w:color="auto" w:fill="FFFFFF"/>
        </w:rPr>
        <w:t>A</w:t>
      </w:r>
      <w:r>
        <w:rPr>
          <w:rFonts w:cs="Arial"/>
          <w:color w:val="5B9BD5" w:themeColor="accent5"/>
          <w:sz w:val="44"/>
          <w:szCs w:val="44"/>
          <w:shd w:val="clear" w:color="auto" w:fill="FFFFFF"/>
        </w:rPr>
        <w:t xml:space="preserve">dministratives </w:t>
      </w:r>
      <w:r w:rsidR="0051060A">
        <w:rPr>
          <w:rFonts w:cs="Arial"/>
          <w:color w:val="5B9BD5" w:themeColor="accent5"/>
          <w:sz w:val="44"/>
          <w:szCs w:val="44"/>
          <w:shd w:val="clear" w:color="auto" w:fill="FFFFFF"/>
        </w:rPr>
        <w:t>P</w:t>
      </w:r>
      <w:r>
        <w:rPr>
          <w:rFonts w:cs="Arial"/>
          <w:color w:val="5B9BD5" w:themeColor="accent5"/>
          <w:sz w:val="44"/>
          <w:szCs w:val="44"/>
          <w:shd w:val="clear" w:color="auto" w:fill="FFFFFF"/>
        </w:rPr>
        <w:t>articulières</w:t>
      </w:r>
      <w:r w:rsidR="0051060A">
        <w:rPr>
          <w:rFonts w:cs="Arial"/>
          <w:color w:val="5B9BD5" w:themeColor="accent5"/>
          <w:sz w:val="44"/>
          <w:szCs w:val="44"/>
          <w:shd w:val="clear" w:color="auto" w:fill="FFFFFF"/>
        </w:rPr>
        <w:t xml:space="preserve"> (CCAP)</w:t>
      </w:r>
    </w:p>
    <w:p w14:paraId="1B87C3D2" w14:textId="77777777" w:rsidR="006D3103" w:rsidRDefault="006D3103">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427001A4" w14:textId="77777777" w:rsidR="006D3103" w:rsidRDefault="006D3103">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5DFBCCD0" w14:textId="77777777" w:rsidR="006D3103" w:rsidRDefault="006D3103">
      <w:pPr>
        <w:pStyle w:val="Standard"/>
        <w:rPr>
          <w:rFonts w:cs="Arial"/>
          <w:szCs w:val="20"/>
        </w:rPr>
      </w:pPr>
    </w:p>
    <w:p w14:paraId="1FED3868" w14:textId="77777777" w:rsidR="006D3103" w:rsidRDefault="006D3103">
      <w:pPr>
        <w:pStyle w:val="Standard"/>
        <w:rPr>
          <w:rFonts w:cs="Arial"/>
          <w:szCs w:val="20"/>
        </w:rPr>
      </w:pPr>
    </w:p>
    <w:p w14:paraId="6A99B662" w14:textId="77777777" w:rsidR="006D3103" w:rsidRDefault="006D3103">
      <w:pPr>
        <w:pStyle w:val="Standard"/>
        <w:rPr>
          <w:rFonts w:cs="Arial"/>
          <w:color w:val="000000"/>
          <w:szCs w:val="20"/>
        </w:rPr>
      </w:pPr>
    </w:p>
    <w:p w14:paraId="25F6CE2E" w14:textId="7CBF89EA" w:rsidR="006D3103" w:rsidRDefault="005D3C08">
      <w:pPr>
        <w:pStyle w:val="Standard"/>
        <w:tabs>
          <w:tab w:val="left" w:pos="3600"/>
        </w:tabs>
        <w:ind w:left="3600" w:hanging="3600"/>
        <w:rPr>
          <w:color w:val="000000"/>
          <w:szCs w:val="20"/>
        </w:rPr>
      </w:pPr>
      <w:r>
        <w:rPr>
          <w:rFonts w:cs="Arial"/>
          <w:b/>
          <w:bCs/>
          <w:color w:val="000000"/>
          <w:szCs w:val="20"/>
          <w:u w:val="single"/>
        </w:rPr>
        <w:t>Numéro de la consultation :</w:t>
      </w:r>
      <w:r>
        <w:rPr>
          <w:rFonts w:cs="Arial"/>
          <w:color w:val="4472C4" w:themeColor="accent1"/>
          <w:szCs w:val="20"/>
        </w:rPr>
        <w:t xml:space="preserve"> </w:t>
      </w:r>
      <w:r w:rsidR="00FC622E" w:rsidRPr="00FC622E">
        <w:rPr>
          <w:rFonts w:cs="Arial"/>
          <w:color w:val="4472C4" w:themeColor="accent1"/>
          <w:szCs w:val="20"/>
        </w:rPr>
        <w:t>CEFStDenis-Travaux</w:t>
      </w:r>
    </w:p>
    <w:p w14:paraId="085088DD" w14:textId="77777777" w:rsidR="006D3103" w:rsidRDefault="006D3103">
      <w:pPr>
        <w:pStyle w:val="Standard"/>
        <w:rPr>
          <w:rFonts w:cs="Arial"/>
          <w:color w:val="000000"/>
          <w:szCs w:val="20"/>
        </w:rPr>
      </w:pPr>
    </w:p>
    <w:p w14:paraId="149F4B13" w14:textId="1D349B05" w:rsidR="006D3103" w:rsidRDefault="005D3C08">
      <w:pPr>
        <w:pStyle w:val="Standard"/>
        <w:rPr>
          <w:color w:val="000000"/>
          <w:szCs w:val="20"/>
        </w:rPr>
      </w:pPr>
      <w:r>
        <w:rPr>
          <w:rFonts w:cs="Arial"/>
          <w:b/>
          <w:color w:val="000000"/>
          <w:szCs w:val="20"/>
          <w:u w:val="single"/>
        </w:rPr>
        <w:t>Objet de la consultation :</w:t>
      </w:r>
      <w:r>
        <w:rPr>
          <w:rFonts w:cs="Arial"/>
          <w:color w:val="4472C4" w:themeColor="accent1"/>
          <w:szCs w:val="20"/>
        </w:rPr>
        <w:t xml:space="preserve"> </w:t>
      </w:r>
      <w:r w:rsidR="007F5C66" w:rsidRPr="007F5C66">
        <w:rPr>
          <w:rFonts w:cs="Arial"/>
          <w:color w:val="4472C4" w:themeColor="accent1"/>
          <w:szCs w:val="20"/>
        </w:rPr>
        <w:t xml:space="preserve">Travaux d’aménagement du CEF de Saint-Denis-en-Val </w:t>
      </w:r>
      <w:r w:rsidR="007F5C66">
        <w:rPr>
          <w:rFonts w:cs="Arial"/>
          <w:color w:val="4472C4" w:themeColor="accent1"/>
          <w:szCs w:val="20"/>
        </w:rPr>
        <w:t xml:space="preserve">(45) </w:t>
      </w:r>
      <w:r w:rsidR="007F5C66" w:rsidRPr="007F5C66">
        <w:rPr>
          <w:rFonts w:cs="Arial"/>
          <w:color w:val="4472C4" w:themeColor="accent1"/>
          <w:szCs w:val="20"/>
        </w:rPr>
        <w:t>dans une maison d’habitation avec changement de destination</w:t>
      </w:r>
    </w:p>
    <w:p w14:paraId="3E0FC1A3" w14:textId="77777777" w:rsidR="006D3103" w:rsidRDefault="006D3103">
      <w:pPr>
        <w:pStyle w:val="Standard"/>
        <w:rPr>
          <w:color w:val="000000"/>
          <w:szCs w:val="20"/>
        </w:rPr>
      </w:pPr>
    </w:p>
    <w:p w14:paraId="7D846AB8" w14:textId="77777777" w:rsidR="006D3103" w:rsidRDefault="005D3C08">
      <w:pPr>
        <w:widowControl w:val="0"/>
        <w:jc w:val="left"/>
      </w:pPr>
      <w:r>
        <w:br w:type="page"/>
      </w:r>
    </w:p>
    <w:sdt>
      <w:sdtPr>
        <w:rPr>
          <w:rFonts w:ascii="Marianne" w:hAnsi="Marianne"/>
          <w:b w:val="0"/>
          <w:bCs w:val="0"/>
          <w:sz w:val="20"/>
          <w:szCs w:val="24"/>
        </w:rPr>
        <w:id w:val="4844945"/>
        <w:docPartObj>
          <w:docPartGallery w:val="Table of Contents"/>
          <w:docPartUnique/>
        </w:docPartObj>
      </w:sdtPr>
      <w:sdtEndPr/>
      <w:sdtContent>
        <w:p w14:paraId="5BFF133F" w14:textId="77777777" w:rsidR="004B783A" w:rsidRDefault="00C93CE4">
          <w:pPr>
            <w:pStyle w:val="ContentsHeading"/>
          </w:pPr>
          <w:r>
            <w:t>Sommaire</w:t>
          </w:r>
        </w:p>
        <w:p w14:paraId="31B10385" w14:textId="2599A7E4" w:rsidR="001E35A6" w:rsidRDefault="00C93CE4">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r>
            <w:fldChar w:fldCharType="begin"/>
          </w:r>
          <w:r>
            <w:instrText xml:space="preserve">TOC \o &amp;quot;1-9&amp;quot; \h </w:instrText>
          </w:r>
          <w:r>
            <w:fldChar w:fldCharType="separate"/>
          </w:r>
          <w:hyperlink w:anchor="_Toc212041361" w:history="1">
            <w:r w:rsidR="001E35A6" w:rsidRPr="00D36AEA">
              <w:rPr>
                <w:rStyle w:val="Lienhypertexte"/>
                <w:noProof/>
              </w:rPr>
              <w:t>Article 1 -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Maitre d’ouvrage</w:t>
            </w:r>
            <w:r w:rsidR="001E35A6">
              <w:rPr>
                <w:noProof/>
              </w:rPr>
              <w:tab/>
            </w:r>
            <w:r w:rsidR="001E35A6">
              <w:rPr>
                <w:noProof/>
              </w:rPr>
              <w:fldChar w:fldCharType="begin"/>
            </w:r>
            <w:r w:rsidR="001E35A6">
              <w:rPr>
                <w:noProof/>
              </w:rPr>
              <w:instrText xml:space="preserve"> PAGEREF _Toc212041361 \h </w:instrText>
            </w:r>
            <w:r w:rsidR="001E35A6">
              <w:rPr>
                <w:noProof/>
              </w:rPr>
            </w:r>
            <w:r w:rsidR="001E35A6">
              <w:rPr>
                <w:noProof/>
              </w:rPr>
              <w:fldChar w:fldCharType="separate"/>
            </w:r>
            <w:r w:rsidR="008C29F0">
              <w:rPr>
                <w:noProof/>
              </w:rPr>
              <w:t>4</w:t>
            </w:r>
            <w:r w:rsidR="001E35A6">
              <w:rPr>
                <w:noProof/>
              </w:rPr>
              <w:fldChar w:fldCharType="end"/>
            </w:r>
          </w:hyperlink>
        </w:p>
        <w:p w14:paraId="6EE0DEC7" w14:textId="2091B4C0"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362" w:history="1">
            <w:r w:rsidR="001E35A6" w:rsidRPr="00D36AEA">
              <w:rPr>
                <w:rStyle w:val="Lienhypertexte"/>
                <w:noProof/>
              </w:rPr>
              <w:t>Article 2 -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Contexte</w:t>
            </w:r>
            <w:r w:rsidR="001E35A6">
              <w:rPr>
                <w:noProof/>
              </w:rPr>
              <w:tab/>
            </w:r>
            <w:r w:rsidR="001E35A6">
              <w:rPr>
                <w:noProof/>
              </w:rPr>
              <w:fldChar w:fldCharType="begin"/>
            </w:r>
            <w:r w:rsidR="001E35A6">
              <w:rPr>
                <w:noProof/>
              </w:rPr>
              <w:instrText xml:space="preserve"> PAGEREF _Toc212041362 \h </w:instrText>
            </w:r>
            <w:r w:rsidR="001E35A6">
              <w:rPr>
                <w:noProof/>
              </w:rPr>
            </w:r>
            <w:r w:rsidR="001E35A6">
              <w:rPr>
                <w:noProof/>
              </w:rPr>
              <w:fldChar w:fldCharType="separate"/>
            </w:r>
            <w:r w:rsidR="008C29F0">
              <w:rPr>
                <w:noProof/>
              </w:rPr>
              <w:t>4</w:t>
            </w:r>
            <w:r w:rsidR="001E35A6">
              <w:rPr>
                <w:noProof/>
              </w:rPr>
              <w:fldChar w:fldCharType="end"/>
            </w:r>
          </w:hyperlink>
        </w:p>
        <w:p w14:paraId="43CF73DA" w14:textId="132CF750"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363" w:history="1">
            <w:r w:rsidR="001E35A6" w:rsidRPr="00D36AEA">
              <w:rPr>
                <w:rStyle w:val="Lienhypertexte"/>
                <w:noProof/>
              </w:rPr>
              <w:t>Article 3 -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OBJET DU MARCHE - DISPOSITIONS GENERALES</w:t>
            </w:r>
            <w:r w:rsidR="001E35A6">
              <w:rPr>
                <w:noProof/>
              </w:rPr>
              <w:tab/>
            </w:r>
            <w:r w:rsidR="001E35A6">
              <w:rPr>
                <w:noProof/>
              </w:rPr>
              <w:fldChar w:fldCharType="begin"/>
            </w:r>
            <w:r w:rsidR="001E35A6">
              <w:rPr>
                <w:noProof/>
              </w:rPr>
              <w:instrText xml:space="preserve"> PAGEREF _Toc212041363 \h </w:instrText>
            </w:r>
            <w:r w:rsidR="001E35A6">
              <w:rPr>
                <w:noProof/>
              </w:rPr>
            </w:r>
            <w:r w:rsidR="001E35A6">
              <w:rPr>
                <w:noProof/>
              </w:rPr>
              <w:fldChar w:fldCharType="separate"/>
            </w:r>
            <w:r w:rsidR="008C29F0">
              <w:rPr>
                <w:noProof/>
              </w:rPr>
              <w:t>4</w:t>
            </w:r>
            <w:r w:rsidR="001E35A6">
              <w:rPr>
                <w:noProof/>
              </w:rPr>
              <w:fldChar w:fldCharType="end"/>
            </w:r>
          </w:hyperlink>
        </w:p>
        <w:p w14:paraId="089C39E8" w14:textId="26F95DC6"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4" w:history="1">
            <w:r w:rsidR="001E35A6" w:rsidRPr="00D36AEA">
              <w:rPr>
                <w:rStyle w:val="Lienhypertexte"/>
                <w:noProof/>
              </w:rPr>
              <w:t>3.1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Objet du marché</w:t>
            </w:r>
            <w:r w:rsidR="001E35A6">
              <w:rPr>
                <w:noProof/>
              </w:rPr>
              <w:tab/>
            </w:r>
            <w:r w:rsidR="001E35A6">
              <w:rPr>
                <w:noProof/>
              </w:rPr>
              <w:fldChar w:fldCharType="begin"/>
            </w:r>
            <w:r w:rsidR="001E35A6">
              <w:rPr>
                <w:noProof/>
              </w:rPr>
              <w:instrText xml:space="preserve"> PAGEREF _Toc212041364 \h </w:instrText>
            </w:r>
            <w:r w:rsidR="001E35A6">
              <w:rPr>
                <w:noProof/>
              </w:rPr>
            </w:r>
            <w:r w:rsidR="001E35A6">
              <w:rPr>
                <w:noProof/>
              </w:rPr>
              <w:fldChar w:fldCharType="separate"/>
            </w:r>
            <w:r w:rsidR="008C29F0">
              <w:rPr>
                <w:noProof/>
              </w:rPr>
              <w:t>4</w:t>
            </w:r>
            <w:r w:rsidR="001E35A6">
              <w:rPr>
                <w:noProof/>
              </w:rPr>
              <w:fldChar w:fldCharType="end"/>
            </w:r>
          </w:hyperlink>
        </w:p>
        <w:p w14:paraId="6C66263C" w14:textId="5ACBA6EB"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5" w:history="1">
            <w:r w:rsidR="001E35A6" w:rsidRPr="00D36AEA">
              <w:rPr>
                <w:rStyle w:val="Lienhypertexte"/>
                <w:noProof/>
              </w:rPr>
              <w:t>3.2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Allotissement</w:t>
            </w:r>
            <w:r w:rsidR="001E35A6">
              <w:rPr>
                <w:noProof/>
              </w:rPr>
              <w:tab/>
            </w:r>
            <w:r w:rsidR="001E35A6">
              <w:rPr>
                <w:noProof/>
              </w:rPr>
              <w:fldChar w:fldCharType="begin"/>
            </w:r>
            <w:r w:rsidR="001E35A6">
              <w:rPr>
                <w:noProof/>
              </w:rPr>
              <w:instrText xml:space="preserve"> PAGEREF _Toc212041365 \h </w:instrText>
            </w:r>
            <w:r w:rsidR="001E35A6">
              <w:rPr>
                <w:noProof/>
              </w:rPr>
            </w:r>
            <w:r w:rsidR="001E35A6">
              <w:rPr>
                <w:noProof/>
              </w:rPr>
              <w:fldChar w:fldCharType="separate"/>
            </w:r>
            <w:r w:rsidR="008C29F0">
              <w:rPr>
                <w:noProof/>
              </w:rPr>
              <w:t>4</w:t>
            </w:r>
            <w:r w:rsidR="001E35A6">
              <w:rPr>
                <w:noProof/>
              </w:rPr>
              <w:fldChar w:fldCharType="end"/>
            </w:r>
          </w:hyperlink>
        </w:p>
        <w:p w14:paraId="25D5CB67" w14:textId="1AEEF304"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6" w:history="1">
            <w:r w:rsidR="001E35A6" w:rsidRPr="00D36AEA">
              <w:rPr>
                <w:rStyle w:val="Lienhypertexte"/>
                <w:noProof/>
              </w:rPr>
              <w:t>3.3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Forme et étendue du marché</w:t>
            </w:r>
            <w:r w:rsidR="001E35A6">
              <w:rPr>
                <w:noProof/>
              </w:rPr>
              <w:tab/>
            </w:r>
            <w:r w:rsidR="001E35A6">
              <w:rPr>
                <w:noProof/>
              </w:rPr>
              <w:fldChar w:fldCharType="begin"/>
            </w:r>
            <w:r w:rsidR="001E35A6">
              <w:rPr>
                <w:noProof/>
              </w:rPr>
              <w:instrText xml:space="preserve"> PAGEREF _Toc212041366 \h </w:instrText>
            </w:r>
            <w:r w:rsidR="001E35A6">
              <w:rPr>
                <w:noProof/>
              </w:rPr>
            </w:r>
            <w:r w:rsidR="001E35A6">
              <w:rPr>
                <w:noProof/>
              </w:rPr>
              <w:fldChar w:fldCharType="separate"/>
            </w:r>
            <w:r w:rsidR="008C29F0">
              <w:rPr>
                <w:noProof/>
              </w:rPr>
              <w:t>5</w:t>
            </w:r>
            <w:r w:rsidR="001E35A6">
              <w:rPr>
                <w:noProof/>
              </w:rPr>
              <w:fldChar w:fldCharType="end"/>
            </w:r>
          </w:hyperlink>
        </w:p>
        <w:p w14:paraId="15E8EEC9" w14:textId="479DFD1C"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7" w:history="1">
            <w:r w:rsidR="001E35A6" w:rsidRPr="00D36AEA">
              <w:rPr>
                <w:rStyle w:val="Lienhypertexte"/>
                <w:noProof/>
              </w:rPr>
              <w:t>3.4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Fractionnement des prestations</w:t>
            </w:r>
            <w:r w:rsidR="001E35A6">
              <w:rPr>
                <w:noProof/>
              </w:rPr>
              <w:tab/>
            </w:r>
            <w:r w:rsidR="001E35A6">
              <w:rPr>
                <w:noProof/>
              </w:rPr>
              <w:fldChar w:fldCharType="begin"/>
            </w:r>
            <w:r w:rsidR="001E35A6">
              <w:rPr>
                <w:noProof/>
              </w:rPr>
              <w:instrText xml:space="preserve"> PAGEREF _Toc212041367 \h </w:instrText>
            </w:r>
            <w:r w:rsidR="001E35A6">
              <w:rPr>
                <w:noProof/>
              </w:rPr>
            </w:r>
            <w:r w:rsidR="001E35A6">
              <w:rPr>
                <w:noProof/>
              </w:rPr>
              <w:fldChar w:fldCharType="separate"/>
            </w:r>
            <w:r w:rsidR="008C29F0">
              <w:rPr>
                <w:noProof/>
              </w:rPr>
              <w:t>5</w:t>
            </w:r>
            <w:r w:rsidR="001E35A6">
              <w:rPr>
                <w:noProof/>
              </w:rPr>
              <w:fldChar w:fldCharType="end"/>
            </w:r>
          </w:hyperlink>
        </w:p>
        <w:p w14:paraId="241D499F" w14:textId="1C312ADD"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8" w:history="1">
            <w:r w:rsidR="001E35A6" w:rsidRPr="00D36AEA">
              <w:rPr>
                <w:rStyle w:val="Lienhypertexte"/>
                <w:noProof/>
              </w:rPr>
              <w:t>3.5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Lieu d'exécution</w:t>
            </w:r>
            <w:r w:rsidR="001E35A6">
              <w:rPr>
                <w:noProof/>
              </w:rPr>
              <w:tab/>
            </w:r>
            <w:r w:rsidR="001E35A6">
              <w:rPr>
                <w:noProof/>
              </w:rPr>
              <w:fldChar w:fldCharType="begin"/>
            </w:r>
            <w:r w:rsidR="001E35A6">
              <w:rPr>
                <w:noProof/>
              </w:rPr>
              <w:instrText xml:space="preserve"> PAGEREF _Toc212041368 \h </w:instrText>
            </w:r>
            <w:r w:rsidR="001E35A6">
              <w:rPr>
                <w:noProof/>
              </w:rPr>
            </w:r>
            <w:r w:rsidR="001E35A6">
              <w:rPr>
                <w:noProof/>
              </w:rPr>
              <w:fldChar w:fldCharType="separate"/>
            </w:r>
            <w:r w:rsidR="008C29F0">
              <w:rPr>
                <w:noProof/>
              </w:rPr>
              <w:t>5</w:t>
            </w:r>
            <w:r w:rsidR="001E35A6">
              <w:rPr>
                <w:noProof/>
              </w:rPr>
              <w:fldChar w:fldCharType="end"/>
            </w:r>
          </w:hyperlink>
        </w:p>
        <w:p w14:paraId="129E1FDF" w14:textId="102586D6"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69" w:history="1">
            <w:r w:rsidR="001E35A6" w:rsidRPr="00D36AEA">
              <w:rPr>
                <w:rStyle w:val="Lienhypertexte"/>
                <w:noProof/>
              </w:rPr>
              <w:t>3.6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Langue</w:t>
            </w:r>
            <w:r w:rsidR="001E35A6">
              <w:rPr>
                <w:noProof/>
              </w:rPr>
              <w:tab/>
            </w:r>
            <w:r w:rsidR="001E35A6">
              <w:rPr>
                <w:noProof/>
              </w:rPr>
              <w:fldChar w:fldCharType="begin"/>
            </w:r>
            <w:r w:rsidR="001E35A6">
              <w:rPr>
                <w:noProof/>
              </w:rPr>
              <w:instrText xml:space="preserve"> PAGEREF _Toc212041369 \h </w:instrText>
            </w:r>
            <w:r w:rsidR="001E35A6">
              <w:rPr>
                <w:noProof/>
              </w:rPr>
            </w:r>
            <w:r w:rsidR="001E35A6">
              <w:rPr>
                <w:noProof/>
              </w:rPr>
              <w:fldChar w:fldCharType="separate"/>
            </w:r>
            <w:r w:rsidR="008C29F0">
              <w:rPr>
                <w:noProof/>
              </w:rPr>
              <w:t>5</w:t>
            </w:r>
            <w:r w:rsidR="001E35A6">
              <w:rPr>
                <w:noProof/>
              </w:rPr>
              <w:fldChar w:fldCharType="end"/>
            </w:r>
          </w:hyperlink>
        </w:p>
        <w:p w14:paraId="57396FF3" w14:textId="7E145951"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370" w:history="1">
            <w:r w:rsidR="001E35A6" w:rsidRPr="00D36AEA">
              <w:rPr>
                <w:rStyle w:val="Lienhypertexte"/>
                <w:noProof/>
              </w:rPr>
              <w:t>Article 4 -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INTERVENANTS</w:t>
            </w:r>
            <w:r w:rsidR="001E35A6">
              <w:rPr>
                <w:noProof/>
              </w:rPr>
              <w:tab/>
            </w:r>
            <w:r w:rsidR="001E35A6">
              <w:rPr>
                <w:noProof/>
              </w:rPr>
              <w:fldChar w:fldCharType="begin"/>
            </w:r>
            <w:r w:rsidR="001E35A6">
              <w:rPr>
                <w:noProof/>
              </w:rPr>
              <w:instrText xml:space="preserve"> PAGEREF _Toc212041370 \h </w:instrText>
            </w:r>
            <w:r w:rsidR="001E35A6">
              <w:rPr>
                <w:noProof/>
              </w:rPr>
            </w:r>
            <w:r w:rsidR="001E35A6">
              <w:rPr>
                <w:noProof/>
              </w:rPr>
              <w:fldChar w:fldCharType="separate"/>
            </w:r>
            <w:r w:rsidR="008C29F0">
              <w:rPr>
                <w:noProof/>
              </w:rPr>
              <w:t>6</w:t>
            </w:r>
            <w:r w:rsidR="001E35A6">
              <w:rPr>
                <w:noProof/>
              </w:rPr>
              <w:fldChar w:fldCharType="end"/>
            </w:r>
          </w:hyperlink>
        </w:p>
        <w:p w14:paraId="5188911F" w14:textId="1B1BB3BC"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1" w:history="1">
            <w:r w:rsidR="001E35A6" w:rsidRPr="00D36AEA">
              <w:rPr>
                <w:rStyle w:val="Lienhypertexte"/>
                <w:noProof/>
              </w:rPr>
              <w:t>4.1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Maître d'ouvrage</w:t>
            </w:r>
            <w:r w:rsidR="001E35A6">
              <w:rPr>
                <w:noProof/>
              </w:rPr>
              <w:tab/>
            </w:r>
            <w:r w:rsidR="001E35A6">
              <w:rPr>
                <w:noProof/>
              </w:rPr>
              <w:fldChar w:fldCharType="begin"/>
            </w:r>
            <w:r w:rsidR="001E35A6">
              <w:rPr>
                <w:noProof/>
              </w:rPr>
              <w:instrText xml:space="preserve"> PAGEREF _Toc212041371 \h </w:instrText>
            </w:r>
            <w:r w:rsidR="001E35A6">
              <w:rPr>
                <w:noProof/>
              </w:rPr>
            </w:r>
            <w:r w:rsidR="001E35A6">
              <w:rPr>
                <w:noProof/>
              </w:rPr>
              <w:fldChar w:fldCharType="separate"/>
            </w:r>
            <w:r w:rsidR="008C29F0">
              <w:rPr>
                <w:noProof/>
              </w:rPr>
              <w:t>6</w:t>
            </w:r>
            <w:r w:rsidR="001E35A6">
              <w:rPr>
                <w:noProof/>
              </w:rPr>
              <w:fldChar w:fldCharType="end"/>
            </w:r>
          </w:hyperlink>
        </w:p>
        <w:p w14:paraId="7F3435EA" w14:textId="55C72BC9"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2" w:history="1">
            <w:r w:rsidR="001E35A6" w:rsidRPr="00D36AEA">
              <w:rPr>
                <w:rStyle w:val="Lienhypertexte"/>
                <w:noProof/>
              </w:rPr>
              <w:t>4.2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Maître d'œuvre</w:t>
            </w:r>
            <w:r w:rsidR="001E35A6">
              <w:rPr>
                <w:noProof/>
              </w:rPr>
              <w:tab/>
            </w:r>
            <w:r w:rsidR="001E35A6">
              <w:rPr>
                <w:noProof/>
              </w:rPr>
              <w:fldChar w:fldCharType="begin"/>
            </w:r>
            <w:r w:rsidR="001E35A6">
              <w:rPr>
                <w:noProof/>
              </w:rPr>
              <w:instrText xml:space="preserve"> PAGEREF _Toc212041372 \h </w:instrText>
            </w:r>
            <w:r w:rsidR="001E35A6">
              <w:rPr>
                <w:noProof/>
              </w:rPr>
            </w:r>
            <w:r w:rsidR="001E35A6">
              <w:rPr>
                <w:noProof/>
              </w:rPr>
              <w:fldChar w:fldCharType="separate"/>
            </w:r>
            <w:r w:rsidR="008C29F0">
              <w:rPr>
                <w:noProof/>
              </w:rPr>
              <w:t>6</w:t>
            </w:r>
            <w:r w:rsidR="001E35A6">
              <w:rPr>
                <w:noProof/>
              </w:rPr>
              <w:fldChar w:fldCharType="end"/>
            </w:r>
          </w:hyperlink>
        </w:p>
        <w:p w14:paraId="1105422E" w14:textId="56F57F59"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3" w:history="1">
            <w:r w:rsidR="001E35A6" w:rsidRPr="00D36AEA">
              <w:rPr>
                <w:rStyle w:val="Lienhypertexte"/>
                <w:noProof/>
              </w:rPr>
              <w:t>4.3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Coordonnateur des systèmes de sécurité incendie (SSI)</w:t>
            </w:r>
            <w:r w:rsidR="001E35A6">
              <w:rPr>
                <w:noProof/>
              </w:rPr>
              <w:tab/>
            </w:r>
            <w:r w:rsidR="001E35A6">
              <w:rPr>
                <w:noProof/>
              </w:rPr>
              <w:fldChar w:fldCharType="begin"/>
            </w:r>
            <w:r w:rsidR="001E35A6">
              <w:rPr>
                <w:noProof/>
              </w:rPr>
              <w:instrText xml:space="preserve"> PAGEREF _Toc212041373 \h </w:instrText>
            </w:r>
            <w:r w:rsidR="001E35A6">
              <w:rPr>
                <w:noProof/>
              </w:rPr>
            </w:r>
            <w:r w:rsidR="001E35A6">
              <w:rPr>
                <w:noProof/>
              </w:rPr>
              <w:fldChar w:fldCharType="separate"/>
            </w:r>
            <w:r w:rsidR="008C29F0">
              <w:rPr>
                <w:noProof/>
              </w:rPr>
              <w:t>6</w:t>
            </w:r>
            <w:r w:rsidR="001E35A6">
              <w:rPr>
                <w:noProof/>
              </w:rPr>
              <w:fldChar w:fldCharType="end"/>
            </w:r>
          </w:hyperlink>
        </w:p>
        <w:p w14:paraId="11C88F0B" w14:textId="1D854D4C"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4" w:history="1">
            <w:r w:rsidR="001E35A6" w:rsidRPr="00D36AEA">
              <w:rPr>
                <w:rStyle w:val="Lienhypertexte"/>
                <w:noProof/>
              </w:rPr>
              <w:t>4.4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Contrôleur technique</w:t>
            </w:r>
            <w:r w:rsidR="001E35A6">
              <w:rPr>
                <w:noProof/>
              </w:rPr>
              <w:tab/>
            </w:r>
            <w:r w:rsidR="001E35A6">
              <w:rPr>
                <w:noProof/>
              </w:rPr>
              <w:fldChar w:fldCharType="begin"/>
            </w:r>
            <w:r w:rsidR="001E35A6">
              <w:rPr>
                <w:noProof/>
              </w:rPr>
              <w:instrText xml:space="preserve"> PAGEREF _Toc212041374 \h </w:instrText>
            </w:r>
            <w:r w:rsidR="001E35A6">
              <w:rPr>
                <w:noProof/>
              </w:rPr>
            </w:r>
            <w:r w:rsidR="001E35A6">
              <w:rPr>
                <w:noProof/>
              </w:rPr>
              <w:fldChar w:fldCharType="separate"/>
            </w:r>
            <w:r w:rsidR="008C29F0">
              <w:rPr>
                <w:noProof/>
              </w:rPr>
              <w:t>7</w:t>
            </w:r>
            <w:r w:rsidR="001E35A6">
              <w:rPr>
                <w:noProof/>
              </w:rPr>
              <w:fldChar w:fldCharType="end"/>
            </w:r>
          </w:hyperlink>
        </w:p>
        <w:p w14:paraId="5624528A" w14:textId="11DC60BC"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5" w:history="1">
            <w:r w:rsidR="001E35A6" w:rsidRPr="00D36AEA">
              <w:rPr>
                <w:rStyle w:val="Lienhypertexte"/>
                <w:noProof/>
              </w:rPr>
              <w:t>4.5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Coactivité et coordination des mesures de prévention en matière de sécurité et de protection de la santé (SPS)</w:t>
            </w:r>
            <w:r w:rsidR="001E35A6">
              <w:rPr>
                <w:noProof/>
              </w:rPr>
              <w:tab/>
            </w:r>
            <w:r w:rsidR="001E35A6">
              <w:rPr>
                <w:noProof/>
              </w:rPr>
              <w:fldChar w:fldCharType="begin"/>
            </w:r>
            <w:r w:rsidR="001E35A6">
              <w:rPr>
                <w:noProof/>
              </w:rPr>
              <w:instrText xml:space="preserve"> PAGEREF _Toc212041375 \h </w:instrText>
            </w:r>
            <w:r w:rsidR="001E35A6">
              <w:rPr>
                <w:noProof/>
              </w:rPr>
            </w:r>
            <w:r w:rsidR="001E35A6">
              <w:rPr>
                <w:noProof/>
              </w:rPr>
              <w:fldChar w:fldCharType="separate"/>
            </w:r>
            <w:r w:rsidR="008C29F0">
              <w:rPr>
                <w:noProof/>
              </w:rPr>
              <w:t>7</w:t>
            </w:r>
            <w:r w:rsidR="001E35A6">
              <w:rPr>
                <w:noProof/>
              </w:rPr>
              <w:fldChar w:fldCharType="end"/>
            </w:r>
          </w:hyperlink>
        </w:p>
        <w:p w14:paraId="4A7F6527" w14:textId="646F104E"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6" w:history="1">
            <w:r w:rsidR="001E35A6" w:rsidRPr="00D36AEA">
              <w:rPr>
                <w:rStyle w:val="Lienhypertexte"/>
                <w:noProof/>
              </w:rPr>
              <w:t>4.6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Autres intervenants</w:t>
            </w:r>
            <w:r w:rsidR="001E35A6">
              <w:rPr>
                <w:noProof/>
              </w:rPr>
              <w:tab/>
            </w:r>
            <w:r w:rsidR="001E35A6">
              <w:rPr>
                <w:noProof/>
              </w:rPr>
              <w:fldChar w:fldCharType="begin"/>
            </w:r>
            <w:r w:rsidR="001E35A6">
              <w:rPr>
                <w:noProof/>
              </w:rPr>
              <w:instrText xml:space="preserve"> PAGEREF _Toc212041376 \h </w:instrText>
            </w:r>
            <w:r w:rsidR="001E35A6">
              <w:rPr>
                <w:noProof/>
              </w:rPr>
            </w:r>
            <w:r w:rsidR="001E35A6">
              <w:rPr>
                <w:noProof/>
              </w:rPr>
              <w:fldChar w:fldCharType="separate"/>
            </w:r>
            <w:r w:rsidR="008C29F0">
              <w:rPr>
                <w:noProof/>
              </w:rPr>
              <w:t>7</w:t>
            </w:r>
            <w:r w:rsidR="001E35A6">
              <w:rPr>
                <w:noProof/>
              </w:rPr>
              <w:fldChar w:fldCharType="end"/>
            </w:r>
          </w:hyperlink>
        </w:p>
        <w:p w14:paraId="14586E06" w14:textId="64182404"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377" w:history="1">
            <w:r w:rsidR="001E35A6" w:rsidRPr="00D36AEA">
              <w:rPr>
                <w:rStyle w:val="Lienhypertexte"/>
                <w:noProof/>
              </w:rPr>
              <w:t>Article 5 -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DOCUMENTS CONTRACTUELS</w:t>
            </w:r>
            <w:r w:rsidR="001E35A6">
              <w:rPr>
                <w:noProof/>
              </w:rPr>
              <w:tab/>
            </w:r>
            <w:r w:rsidR="001E35A6">
              <w:rPr>
                <w:noProof/>
              </w:rPr>
              <w:fldChar w:fldCharType="begin"/>
            </w:r>
            <w:r w:rsidR="001E35A6">
              <w:rPr>
                <w:noProof/>
              </w:rPr>
              <w:instrText xml:space="preserve"> PAGEREF _Toc212041377 \h </w:instrText>
            </w:r>
            <w:r w:rsidR="001E35A6">
              <w:rPr>
                <w:noProof/>
              </w:rPr>
            </w:r>
            <w:r w:rsidR="001E35A6">
              <w:rPr>
                <w:noProof/>
              </w:rPr>
              <w:fldChar w:fldCharType="separate"/>
            </w:r>
            <w:r w:rsidR="008C29F0">
              <w:rPr>
                <w:noProof/>
              </w:rPr>
              <w:t>7</w:t>
            </w:r>
            <w:r w:rsidR="001E35A6">
              <w:rPr>
                <w:noProof/>
              </w:rPr>
              <w:fldChar w:fldCharType="end"/>
            </w:r>
          </w:hyperlink>
        </w:p>
        <w:p w14:paraId="1F81A264" w14:textId="33F6D586"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378" w:history="1">
            <w:r w:rsidR="001E35A6" w:rsidRPr="00D36AEA">
              <w:rPr>
                <w:rStyle w:val="Lienhypertexte"/>
                <w:noProof/>
              </w:rPr>
              <w:t>Article 6 -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MODALITES D'EXECUTION DES PRESTATIONS</w:t>
            </w:r>
            <w:r w:rsidR="001E35A6">
              <w:rPr>
                <w:noProof/>
              </w:rPr>
              <w:tab/>
            </w:r>
            <w:r w:rsidR="001E35A6">
              <w:rPr>
                <w:noProof/>
              </w:rPr>
              <w:fldChar w:fldCharType="begin"/>
            </w:r>
            <w:r w:rsidR="001E35A6">
              <w:rPr>
                <w:noProof/>
              </w:rPr>
              <w:instrText xml:space="preserve"> PAGEREF _Toc212041378 \h </w:instrText>
            </w:r>
            <w:r w:rsidR="001E35A6">
              <w:rPr>
                <w:noProof/>
              </w:rPr>
            </w:r>
            <w:r w:rsidR="001E35A6">
              <w:rPr>
                <w:noProof/>
              </w:rPr>
              <w:fldChar w:fldCharType="separate"/>
            </w:r>
            <w:r w:rsidR="008C29F0">
              <w:rPr>
                <w:noProof/>
              </w:rPr>
              <w:t>8</w:t>
            </w:r>
            <w:r w:rsidR="001E35A6">
              <w:rPr>
                <w:noProof/>
              </w:rPr>
              <w:fldChar w:fldCharType="end"/>
            </w:r>
          </w:hyperlink>
        </w:p>
        <w:p w14:paraId="4B3F915F" w14:textId="48A81EF5"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79" w:history="1">
            <w:r w:rsidR="001E35A6" w:rsidRPr="00D36AEA">
              <w:rPr>
                <w:rStyle w:val="Lienhypertexte"/>
                <w:noProof/>
              </w:rPr>
              <w:t>6.1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Représentation des parties</w:t>
            </w:r>
            <w:r w:rsidR="001E35A6">
              <w:rPr>
                <w:noProof/>
              </w:rPr>
              <w:tab/>
            </w:r>
            <w:r w:rsidR="001E35A6">
              <w:rPr>
                <w:noProof/>
              </w:rPr>
              <w:fldChar w:fldCharType="begin"/>
            </w:r>
            <w:r w:rsidR="001E35A6">
              <w:rPr>
                <w:noProof/>
              </w:rPr>
              <w:instrText xml:space="preserve"> PAGEREF _Toc212041379 \h </w:instrText>
            </w:r>
            <w:r w:rsidR="001E35A6">
              <w:rPr>
                <w:noProof/>
              </w:rPr>
            </w:r>
            <w:r w:rsidR="001E35A6">
              <w:rPr>
                <w:noProof/>
              </w:rPr>
              <w:fldChar w:fldCharType="separate"/>
            </w:r>
            <w:r w:rsidR="008C29F0">
              <w:rPr>
                <w:noProof/>
              </w:rPr>
              <w:t>8</w:t>
            </w:r>
            <w:r w:rsidR="001E35A6">
              <w:rPr>
                <w:noProof/>
              </w:rPr>
              <w:fldChar w:fldCharType="end"/>
            </w:r>
          </w:hyperlink>
        </w:p>
        <w:p w14:paraId="60B8C872" w14:textId="66A52C41"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80" w:history="1">
            <w:r w:rsidR="001E35A6" w:rsidRPr="00D36AEA">
              <w:rPr>
                <w:rStyle w:val="Lienhypertexte"/>
                <w:noProof/>
              </w:rPr>
              <w:t>6.2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Echanges dématérialisés</w:t>
            </w:r>
            <w:r w:rsidR="001E35A6">
              <w:rPr>
                <w:noProof/>
              </w:rPr>
              <w:tab/>
            </w:r>
            <w:r w:rsidR="001E35A6">
              <w:rPr>
                <w:noProof/>
              </w:rPr>
              <w:fldChar w:fldCharType="begin"/>
            </w:r>
            <w:r w:rsidR="001E35A6">
              <w:rPr>
                <w:noProof/>
              </w:rPr>
              <w:instrText xml:space="preserve"> PAGEREF _Toc212041380 \h </w:instrText>
            </w:r>
            <w:r w:rsidR="001E35A6">
              <w:rPr>
                <w:noProof/>
              </w:rPr>
            </w:r>
            <w:r w:rsidR="001E35A6">
              <w:rPr>
                <w:noProof/>
              </w:rPr>
              <w:fldChar w:fldCharType="separate"/>
            </w:r>
            <w:r w:rsidR="008C29F0">
              <w:rPr>
                <w:noProof/>
              </w:rPr>
              <w:t>8</w:t>
            </w:r>
            <w:r w:rsidR="001E35A6">
              <w:rPr>
                <w:noProof/>
              </w:rPr>
              <w:fldChar w:fldCharType="end"/>
            </w:r>
          </w:hyperlink>
        </w:p>
        <w:p w14:paraId="2BEE9C93" w14:textId="2EC262F2"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81" w:history="1">
            <w:r w:rsidR="001E35A6" w:rsidRPr="00D36AEA">
              <w:rPr>
                <w:rStyle w:val="Lienhypertexte"/>
                <w:noProof/>
              </w:rPr>
              <w:t>6.3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Durée et délais</w:t>
            </w:r>
            <w:r w:rsidR="001E35A6">
              <w:rPr>
                <w:noProof/>
              </w:rPr>
              <w:tab/>
            </w:r>
            <w:r w:rsidR="001E35A6">
              <w:rPr>
                <w:noProof/>
              </w:rPr>
              <w:fldChar w:fldCharType="begin"/>
            </w:r>
            <w:r w:rsidR="001E35A6">
              <w:rPr>
                <w:noProof/>
              </w:rPr>
              <w:instrText xml:space="preserve"> PAGEREF _Toc212041381 \h </w:instrText>
            </w:r>
            <w:r w:rsidR="001E35A6">
              <w:rPr>
                <w:noProof/>
              </w:rPr>
            </w:r>
            <w:r w:rsidR="001E35A6">
              <w:rPr>
                <w:noProof/>
              </w:rPr>
              <w:fldChar w:fldCharType="separate"/>
            </w:r>
            <w:r w:rsidR="008C29F0">
              <w:rPr>
                <w:noProof/>
              </w:rPr>
              <w:t>9</w:t>
            </w:r>
            <w:r w:rsidR="001E35A6">
              <w:rPr>
                <w:noProof/>
              </w:rPr>
              <w:fldChar w:fldCharType="end"/>
            </w:r>
          </w:hyperlink>
        </w:p>
        <w:p w14:paraId="7BF9811A" w14:textId="1AE11477"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82" w:history="1">
            <w:r w:rsidR="001E35A6" w:rsidRPr="00D36AEA">
              <w:rPr>
                <w:rStyle w:val="Lienhypertexte"/>
                <w:noProof/>
              </w:rPr>
              <w:t>6.3.1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Durée du marché</w:t>
            </w:r>
            <w:r w:rsidR="001E35A6">
              <w:rPr>
                <w:noProof/>
              </w:rPr>
              <w:tab/>
            </w:r>
            <w:r w:rsidR="001E35A6">
              <w:rPr>
                <w:noProof/>
              </w:rPr>
              <w:fldChar w:fldCharType="begin"/>
            </w:r>
            <w:r w:rsidR="001E35A6">
              <w:rPr>
                <w:noProof/>
              </w:rPr>
              <w:instrText xml:space="preserve"> PAGEREF _Toc212041382 \h </w:instrText>
            </w:r>
            <w:r w:rsidR="001E35A6">
              <w:rPr>
                <w:noProof/>
              </w:rPr>
            </w:r>
            <w:r w:rsidR="001E35A6">
              <w:rPr>
                <w:noProof/>
              </w:rPr>
              <w:fldChar w:fldCharType="separate"/>
            </w:r>
            <w:r w:rsidR="008C29F0">
              <w:rPr>
                <w:noProof/>
              </w:rPr>
              <w:t>9</w:t>
            </w:r>
            <w:r w:rsidR="001E35A6">
              <w:rPr>
                <w:noProof/>
              </w:rPr>
              <w:fldChar w:fldCharType="end"/>
            </w:r>
          </w:hyperlink>
        </w:p>
        <w:p w14:paraId="2DDAAA26" w14:textId="2FC98EFB"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83" w:history="1">
            <w:r w:rsidR="001E35A6" w:rsidRPr="00D36AEA">
              <w:rPr>
                <w:rStyle w:val="Lienhypertexte"/>
                <w:noProof/>
              </w:rPr>
              <w:t>6.3.2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Délai d'exécution</w:t>
            </w:r>
            <w:r w:rsidR="001E35A6">
              <w:rPr>
                <w:noProof/>
              </w:rPr>
              <w:tab/>
            </w:r>
            <w:r w:rsidR="001E35A6">
              <w:rPr>
                <w:noProof/>
              </w:rPr>
              <w:fldChar w:fldCharType="begin"/>
            </w:r>
            <w:r w:rsidR="001E35A6">
              <w:rPr>
                <w:noProof/>
              </w:rPr>
              <w:instrText xml:space="preserve"> PAGEREF _Toc212041383 \h </w:instrText>
            </w:r>
            <w:r w:rsidR="001E35A6">
              <w:rPr>
                <w:noProof/>
              </w:rPr>
            </w:r>
            <w:r w:rsidR="001E35A6">
              <w:rPr>
                <w:noProof/>
              </w:rPr>
              <w:fldChar w:fldCharType="separate"/>
            </w:r>
            <w:r w:rsidR="008C29F0">
              <w:rPr>
                <w:noProof/>
              </w:rPr>
              <w:t>9</w:t>
            </w:r>
            <w:r w:rsidR="001E35A6">
              <w:rPr>
                <w:noProof/>
              </w:rPr>
              <w:fldChar w:fldCharType="end"/>
            </w:r>
          </w:hyperlink>
        </w:p>
        <w:p w14:paraId="38BE3644" w14:textId="3AFBE0B4"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84" w:history="1">
            <w:r w:rsidR="001E35A6" w:rsidRPr="00D36AEA">
              <w:rPr>
                <w:rStyle w:val="Lienhypertexte"/>
                <w:noProof/>
              </w:rPr>
              <w:t>6.3.2.1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Délais d'exécution global du marché</w:t>
            </w:r>
            <w:r w:rsidR="001E35A6">
              <w:rPr>
                <w:noProof/>
              </w:rPr>
              <w:tab/>
            </w:r>
            <w:r w:rsidR="001E35A6">
              <w:rPr>
                <w:noProof/>
              </w:rPr>
              <w:fldChar w:fldCharType="begin"/>
            </w:r>
            <w:r w:rsidR="001E35A6">
              <w:rPr>
                <w:noProof/>
              </w:rPr>
              <w:instrText xml:space="preserve"> PAGEREF _Toc212041384 \h </w:instrText>
            </w:r>
            <w:r w:rsidR="001E35A6">
              <w:rPr>
                <w:noProof/>
              </w:rPr>
            </w:r>
            <w:r w:rsidR="001E35A6">
              <w:rPr>
                <w:noProof/>
              </w:rPr>
              <w:fldChar w:fldCharType="separate"/>
            </w:r>
            <w:r w:rsidR="008C29F0">
              <w:rPr>
                <w:noProof/>
              </w:rPr>
              <w:t>9</w:t>
            </w:r>
            <w:r w:rsidR="001E35A6">
              <w:rPr>
                <w:noProof/>
              </w:rPr>
              <w:fldChar w:fldCharType="end"/>
            </w:r>
          </w:hyperlink>
        </w:p>
        <w:p w14:paraId="7434ACF6" w14:textId="447B41B2"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85" w:history="1">
            <w:r w:rsidR="001E35A6" w:rsidRPr="00D36AEA">
              <w:rPr>
                <w:rStyle w:val="Lienhypertexte"/>
                <w:noProof/>
              </w:rPr>
              <w:t>6.3.2.2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Période de préparation</w:t>
            </w:r>
            <w:r w:rsidR="001E35A6">
              <w:rPr>
                <w:noProof/>
              </w:rPr>
              <w:tab/>
            </w:r>
            <w:r w:rsidR="001E35A6">
              <w:rPr>
                <w:noProof/>
              </w:rPr>
              <w:fldChar w:fldCharType="begin"/>
            </w:r>
            <w:r w:rsidR="001E35A6">
              <w:rPr>
                <w:noProof/>
              </w:rPr>
              <w:instrText xml:space="preserve"> PAGEREF _Toc212041385 \h </w:instrText>
            </w:r>
            <w:r w:rsidR="001E35A6">
              <w:rPr>
                <w:noProof/>
              </w:rPr>
            </w:r>
            <w:r w:rsidR="001E35A6">
              <w:rPr>
                <w:noProof/>
              </w:rPr>
              <w:fldChar w:fldCharType="separate"/>
            </w:r>
            <w:r w:rsidR="008C29F0">
              <w:rPr>
                <w:noProof/>
              </w:rPr>
              <w:t>9</w:t>
            </w:r>
            <w:r w:rsidR="001E35A6">
              <w:rPr>
                <w:noProof/>
              </w:rPr>
              <w:fldChar w:fldCharType="end"/>
            </w:r>
          </w:hyperlink>
        </w:p>
        <w:p w14:paraId="23DC468A" w14:textId="16D877EC"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86" w:history="1">
            <w:r w:rsidR="001E35A6" w:rsidRPr="00D36AEA">
              <w:rPr>
                <w:rStyle w:val="Lienhypertexte"/>
                <w:noProof/>
              </w:rPr>
              <w:t>6.3.2.3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Délai d'exécution des travaux</w:t>
            </w:r>
            <w:r w:rsidR="001E35A6">
              <w:rPr>
                <w:noProof/>
              </w:rPr>
              <w:tab/>
            </w:r>
            <w:r w:rsidR="001E35A6">
              <w:rPr>
                <w:noProof/>
              </w:rPr>
              <w:fldChar w:fldCharType="begin"/>
            </w:r>
            <w:r w:rsidR="001E35A6">
              <w:rPr>
                <w:noProof/>
              </w:rPr>
              <w:instrText xml:space="preserve"> PAGEREF _Toc212041386 \h </w:instrText>
            </w:r>
            <w:r w:rsidR="001E35A6">
              <w:rPr>
                <w:noProof/>
              </w:rPr>
            </w:r>
            <w:r w:rsidR="001E35A6">
              <w:rPr>
                <w:noProof/>
              </w:rPr>
              <w:fldChar w:fldCharType="separate"/>
            </w:r>
            <w:r w:rsidR="008C29F0">
              <w:rPr>
                <w:noProof/>
              </w:rPr>
              <w:t>9</w:t>
            </w:r>
            <w:r w:rsidR="001E35A6">
              <w:rPr>
                <w:noProof/>
              </w:rPr>
              <w:fldChar w:fldCharType="end"/>
            </w:r>
          </w:hyperlink>
        </w:p>
        <w:p w14:paraId="548AE8A2" w14:textId="2651CBC2"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87" w:history="1">
            <w:r w:rsidR="001E35A6" w:rsidRPr="00D36AEA">
              <w:rPr>
                <w:rStyle w:val="Lienhypertexte"/>
                <w:noProof/>
              </w:rPr>
              <w:t>6.3.2.4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Calendrier détaillé d'exécution des travaux</w:t>
            </w:r>
            <w:r w:rsidR="001E35A6">
              <w:rPr>
                <w:noProof/>
              </w:rPr>
              <w:tab/>
            </w:r>
            <w:r w:rsidR="001E35A6">
              <w:rPr>
                <w:noProof/>
              </w:rPr>
              <w:fldChar w:fldCharType="begin"/>
            </w:r>
            <w:r w:rsidR="001E35A6">
              <w:rPr>
                <w:noProof/>
              </w:rPr>
              <w:instrText xml:space="preserve"> PAGEREF _Toc212041387 \h </w:instrText>
            </w:r>
            <w:r w:rsidR="001E35A6">
              <w:rPr>
                <w:noProof/>
              </w:rPr>
            </w:r>
            <w:r w:rsidR="001E35A6">
              <w:rPr>
                <w:noProof/>
              </w:rPr>
              <w:fldChar w:fldCharType="separate"/>
            </w:r>
            <w:r w:rsidR="008C29F0">
              <w:rPr>
                <w:noProof/>
              </w:rPr>
              <w:t>9</w:t>
            </w:r>
            <w:r w:rsidR="001E35A6">
              <w:rPr>
                <w:noProof/>
              </w:rPr>
              <w:fldChar w:fldCharType="end"/>
            </w:r>
          </w:hyperlink>
        </w:p>
        <w:p w14:paraId="700B7A25" w14:textId="1CC43E85"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88" w:history="1">
            <w:r w:rsidR="001E35A6" w:rsidRPr="00D36AEA">
              <w:rPr>
                <w:rStyle w:val="Lienhypertexte"/>
                <w:noProof/>
              </w:rPr>
              <w:t>6.3.2.5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Prolongation du délai d'exécution</w:t>
            </w:r>
            <w:r w:rsidR="001E35A6">
              <w:rPr>
                <w:noProof/>
              </w:rPr>
              <w:tab/>
            </w:r>
            <w:r w:rsidR="001E35A6">
              <w:rPr>
                <w:noProof/>
              </w:rPr>
              <w:fldChar w:fldCharType="begin"/>
            </w:r>
            <w:r w:rsidR="001E35A6">
              <w:rPr>
                <w:noProof/>
              </w:rPr>
              <w:instrText xml:space="preserve"> PAGEREF _Toc212041388 \h </w:instrText>
            </w:r>
            <w:r w:rsidR="001E35A6">
              <w:rPr>
                <w:noProof/>
              </w:rPr>
            </w:r>
            <w:r w:rsidR="001E35A6">
              <w:rPr>
                <w:noProof/>
              </w:rPr>
              <w:fldChar w:fldCharType="separate"/>
            </w:r>
            <w:r w:rsidR="008C29F0">
              <w:rPr>
                <w:noProof/>
              </w:rPr>
              <w:t>9</w:t>
            </w:r>
            <w:r w:rsidR="001E35A6">
              <w:rPr>
                <w:noProof/>
              </w:rPr>
              <w:fldChar w:fldCharType="end"/>
            </w:r>
          </w:hyperlink>
        </w:p>
        <w:p w14:paraId="0359E1D8" w14:textId="090E19AE"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389" w:history="1">
            <w:r w:rsidR="001E35A6" w:rsidRPr="00D36AEA">
              <w:rPr>
                <w:rStyle w:val="Lienhypertexte"/>
                <w:noProof/>
              </w:rPr>
              <w:t>6.4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Modalités d'exécution du marché</w:t>
            </w:r>
            <w:r w:rsidR="001E35A6">
              <w:rPr>
                <w:noProof/>
              </w:rPr>
              <w:tab/>
            </w:r>
            <w:r w:rsidR="001E35A6">
              <w:rPr>
                <w:noProof/>
              </w:rPr>
              <w:fldChar w:fldCharType="begin"/>
            </w:r>
            <w:r w:rsidR="001E35A6">
              <w:rPr>
                <w:noProof/>
              </w:rPr>
              <w:instrText xml:space="preserve"> PAGEREF _Toc212041389 \h </w:instrText>
            </w:r>
            <w:r w:rsidR="001E35A6">
              <w:rPr>
                <w:noProof/>
              </w:rPr>
            </w:r>
            <w:r w:rsidR="001E35A6">
              <w:rPr>
                <w:noProof/>
              </w:rPr>
              <w:fldChar w:fldCharType="separate"/>
            </w:r>
            <w:r w:rsidR="008C29F0">
              <w:rPr>
                <w:noProof/>
              </w:rPr>
              <w:t>10</w:t>
            </w:r>
            <w:r w:rsidR="001E35A6">
              <w:rPr>
                <w:noProof/>
              </w:rPr>
              <w:fldChar w:fldCharType="end"/>
            </w:r>
          </w:hyperlink>
        </w:p>
        <w:p w14:paraId="2A39CD73" w14:textId="63AC51AE"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90" w:history="1">
            <w:r w:rsidR="001E35A6" w:rsidRPr="00D36AEA">
              <w:rPr>
                <w:rStyle w:val="Lienhypertexte"/>
                <w:noProof/>
              </w:rPr>
              <w:t>6.4.1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Obligations du titulaire</w:t>
            </w:r>
            <w:r w:rsidR="001E35A6">
              <w:rPr>
                <w:noProof/>
              </w:rPr>
              <w:tab/>
            </w:r>
            <w:r w:rsidR="001E35A6">
              <w:rPr>
                <w:noProof/>
              </w:rPr>
              <w:fldChar w:fldCharType="begin"/>
            </w:r>
            <w:r w:rsidR="001E35A6">
              <w:rPr>
                <w:noProof/>
              </w:rPr>
              <w:instrText xml:space="preserve"> PAGEREF _Toc212041390 \h </w:instrText>
            </w:r>
            <w:r w:rsidR="001E35A6">
              <w:rPr>
                <w:noProof/>
              </w:rPr>
            </w:r>
            <w:r w:rsidR="001E35A6">
              <w:rPr>
                <w:noProof/>
              </w:rPr>
              <w:fldChar w:fldCharType="separate"/>
            </w:r>
            <w:r w:rsidR="008C29F0">
              <w:rPr>
                <w:noProof/>
              </w:rPr>
              <w:t>10</w:t>
            </w:r>
            <w:r w:rsidR="001E35A6">
              <w:rPr>
                <w:noProof/>
              </w:rPr>
              <w:fldChar w:fldCharType="end"/>
            </w:r>
          </w:hyperlink>
        </w:p>
        <w:p w14:paraId="068B6E2D" w14:textId="29766B04"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91" w:history="1">
            <w:r w:rsidR="001E35A6" w:rsidRPr="00D36AEA">
              <w:rPr>
                <w:rStyle w:val="Lienhypertexte"/>
                <w:noProof/>
              </w:rPr>
              <w:t>6.4.1.1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Obligation de conseil</w:t>
            </w:r>
            <w:r w:rsidR="001E35A6">
              <w:rPr>
                <w:noProof/>
              </w:rPr>
              <w:tab/>
            </w:r>
            <w:r w:rsidR="001E35A6">
              <w:rPr>
                <w:noProof/>
              </w:rPr>
              <w:fldChar w:fldCharType="begin"/>
            </w:r>
            <w:r w:rsidR="001E35A6">
              <w:rPr>
                <w:noProof/>
              </w:rPr>
              <w:instrText xml:space="preserve"> PAGEREF _Toc212041391 \h </w:instrText>
            </w:r>
            <w:r w:rsidR="001E35A6">
              <w:rPr>
                <w:noProof/>
              </w:rPr>
            </w:r>
            <w:r w:rsidR="001E35A6">
              <w:rPr>
                <w:noProof/>
              </w:rPr>
              <w:fldChar w:fldCharType="separate"/>
            </w:r>
            <w:r w:rsidR="008C29F0">
              <w:rPr>
                <w:noProof/>
              </w:rPr>
              <w:t>10</w:t>
            </w:r>
            <w:r w:rsidR="001E35A6">
              <w:rPr>
                <w:noProof/>
              </w:rPr>
              <w:fldChar w:fldCharType="end"/>
            </w:r>
          </w:hyperlink>
        </w:p>
        <w:p w14:paraId="2E0E6D12" w14:textId="3B59B7B3"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92" w:history="1">
            <w:r w:rsidR="001E35A6" w:rsidRPr="00D36AEA">
              <w:rPr>
                <w:rStyle w:val="Lienhypertexte"/>
                <w:noProof/>
              </w:rPr>
              <w:t>6.4.1.2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Obligation d'information</w:t>
            </w:r>
            <w:r w:rsidR="001E35A6">
              <w:rPr>
                <w:noProof/>
              </w:rPr>
              <w:tab/>
            </w:r>
            <w:r w:rsidR="001E35A6">
              <w:rPr>
                <w:noProof/>
              </w:rPr>
              <w:fldChar w:fldCharType="begin"/>
            </w:r>
            <w:r w:rsidR="001E35A6">
              <w:rPr>
                <w:noProof/>
              </w:rPr>
              <w:instrText xml:space="preserve"> PAGEREF _Toc212041392 \h </w:instrText>
            </w:r>
            <w:r w:rsidR="001E35A6">
              <w:rPr>
                <w:noProof/>
              </w:rPr>
            </w:r>
            <w:r w:rsidR="001E35A6">
              <w:rPr>
                <w:noProof/>
              </w:rPr>
              <w:fldChar w:fldCharType="separate"/>
            </w:r>
            <w:r w:rsidR="008C29F0">
              <w:rPr>
                <w:noProof/>
              </w:rPr>
              <w:t>10</w:t>
            </w:r>
            <w:r w:rsidR="001E35A6">
              <w:rPr>
                <w:noProof/>
              </w:rPr>
              <w:fldChar w:fldCharType="end"/>
            </w:r>
          </w:hyperlink>
        </w:p>
        <w:p w14:paraId="7A7B1245" w14:textId="381BDECF"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93" w:history="1">
            <w:r w:rsidR="001E35A6" w:rsidRPr="00D36AEA">
              <w:rPr>
                <w:rStyle w:val="Lienhypertexte"/>
                <w:noProof/>
              </w:rPr>
              <w:t>6.4.2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Accès au site</w:t>
            </w:r>
            <w:r w:rsidR="001E35A6">
              <w:rPr>
                <w:noProof/>
              </w:rPr>
              <w:tab/>
            </w:r>
            <w:r w:rsidR="001E35A6">
              <w:rPr>
                <w:noProof/>
              </w:rPr>
              <w:fldChar w:fldCharType="begin"/>
            </w:r>
            <w:r w:rsidR="001E35A6">
              <w:rPr>
                <w:noProof/>
              </w:rPr>
              <w:instrText xml:space="preserve"> PAGEREF _Toc212041393 \h </w:instrText>
            </w:r>
            <w:r w:rsidR="001E35A6">
              <w:rPr>
                <w:noProof/>
              </w:rPr>
            </w:r>
            <w:r w:rsidR="001E35A6">
              <w:rPr>
                <w:noProof/>
              </w:rPr>
              <w:fldChar w:fldCharType="separate"/>
            </w:r>
            <w:r w:rsidR="008C29F0">
              <w:rPr>
                <w:noProof/>
              </w:rPr>
              <w:t>10</w:t>
            </w:r>
            <w:r w:rsidR="001E35A6">
              <w:rPr>
                <w:noProof/>
              </w:rPr>
              <w:fldChar w:fldCharType="end"/>
            </w:r>
          </w:hyperlink>
        </w:p>
        <w:p w14:paraId="5E78CCE3" w14:textId="3CE8C472"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94" w:history="1">
            <w:r w:rsidR="001E35A6" w:rsidRPr="00D36AEA">
              <w:rPr>
                <w:rStyle w:val="Lienhypertexte"/>
                <w:noProof/>
              </w:rPr>
              <w:t>6.4.3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Constat d'état des lieux</w:t>
            </w:r>
            <w:r w:rsidR="001E35A6">
              <w:rPr>
                <w:noProof/>
              </w:rPr>
              <w:tab/>
            </w:r>
            <w:r w:rsidR="001E35A6">
              <w:rPr>
                <w:noProof/>
              </w:rPr>
              <w:fldChar w:fldCharType="begin"/>
            </w:r>
            <w:r w:rsidR="001E35A6">
              <w:rPr>
                <w:noProof/>
              </w:rPr>
              <w:instrText xml:space="preserve"> PAGEREF _Toc212041394 \h </w:instrText>
            </w:r>
            <w:r w:rsidR="001E35A6">
              <w:rPr>
                <w:noProof/>
              </w:rPr>
            </w:r>
            <w:r w:rsidR="001E35A6">
              <w:rPr>
                <w:noProof/>
              </w:rPr>
              <w:fldChar w:fldCharType="separate"/>
            </w:r>
            <w:r w:rsidR="008C29F0">
              <w:rPr>
                <w:noProof/>
              </w:rPr>
              <w:t>10</w:t>
            </w:r>
            <w:r w:rsidR="001E35A6">
              <w:rPr>
                <w:noProof/>
              </w:rPr>
              <w:fldChar w:fldCharType="end"/>
            </w:r>
          </w:hyperlink>
        </w:p>
        <w:p w14:paraId="5B5908FD" w14:textId="4FE5EF44"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95" w:history="1">
            <w:r w:rsidR="001E35A6" w:rsidRPr="00D36AEA">
              <w:rPr>
                <w:rStyle w:val="Lienhypertexte"/>
                <w:noProof/>
              </w:rPr>
              <w:t>6.4.4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Implantation des ouvrages</w:t>
            </w:r>
            <w:r w:rsidR="001E35A6">
              <w:rPr>
                <w:noProof/>
              </w:rPr>
              <w:tab/>
            </w:r>
            <w:r w:rsidR="001E35A6">
              <w:rPr>
                <w:noProof/>
              </w:rPr>
              <w:fldChar w:fldCharType="begin"/>
            </w:r>
            <w:r w:rsidR="001E35A6">
              <w:rPr>
                <w:noProof/>
              </w:rPr>
              <w:instrText xml:space="preserve"> PAGEREF _Toc212041395 \h </w:instrText>
            </w:r>
            <w:r w:rsidR="001E35A6">
              <w:rPr>
                <w:noProof/>
              </w:rPr>
            </w:r>
            <w:r w:rsidR="001E35A6">
              <w:rPr>
                <w:noProof/>
              </w:rPr>
              <w:fldChar w:fldCharType="separate"/>
            </w:r>
            <w:r w:rsidR="008C29F0">
              <w:rPr>
                <w:noProof/>
              </w:rPr>
              <w:t>11</w:t>
            </w:r>
            <w:r w:rsidR="001E35A6">
              <w:rPr>
                <w:noProof/>
              </w:rPr>
              <w:fldChar w:fldCharType="end"/>
            </w:r>
          </w:hyperlink>
        </w:p>
        <w:p w14:paraId="01BABAAA" w14:textId="2B3477F7"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96" w:history="1">
            <w:r w:rsidR="001E35A6" w:rsidRPr="00D36AEA">
              <w:rPr>
                <w:rStyle w:val="Lienhypertexte"/>
                <w:noProof/>
              </w:rPr>
              <w:t>6.4.4.1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Déclaration d'intention de commencer les travaux</w:t>
            </w:r>
            <w:r w:rsidR="001E35A6">
              <w:rPr>
                <w:noProof/>
              </w:rPr>
              <w:tab/>
            </w:r>
            <w:r w:rsidR="001E35A6">
              <w:rPr>
                <w:noProof/>
              </w:rPr>
              <w:fldChar w:fldCharType="begin"/>
            </w:r>
            <w:r w:rsidR="001E35A6">
              <w:rPr>
                <w:noProof/>
              </w:rPr>
              <w:instrText xml:space="preserve"> PAGEREF _Toc212041396 \h </w:instrText>
            </w:r>
            <w:r w:rsidR="001E35A6">
              <w:rPr>
                <w:noProof/>
              </w:rPr>
            </w:r>
            <w:r w:rsidR="001E35A6">
              <w:rPr>
                <w:noProof/>
              </w:rPr>
              <w:fldChar w:fldCharType="separate"/>
            </w:r>
            <w:r w:rsidR="008C29F0">
              <w:rPr>
                <w:noProof/>
              </w:rPr>
              <w:t>11</w:t>
            </w:r>
            <w:r w:rsidR="001E35A6">
              <w:rPr>
                <w:noProof/>
              </w:rPr>
              <w:fldChar w:fldCharType="end"/>
            </w:r>
          </w:hyperlink>
        </w:p>
        <w:p w14:paraId="7397BCAF" w14:textId="5009D987"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97" w:history="1">
            <w:r w:rsidR="001E35A6" w:rsidRPr="00D36AEA">
              <w:rPr>
                <w:rStyle w:val="Lienhypertexte"/>
                <w:noProof/>
              </w:rPr>
              <w:t>6.4.4.2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Réalisation de travaux à proximité de réseaux</w:t>
            </w:r>
            <w:r w:rsidR="001E35A6">
              <w:rPr>
                <w:noProof/>
              </w:rPr>
              <w:tab/>
            </w:r>
            <w:r w:rsidR="001E35A6">
              <w:rPr>
                <w:noProof/>
              </w:rPr>
              <w:fldChar w:fldCharType="begin"/>
            </w:r>
            <w:r w:rsidR="001E35A6">
              <w:rPr>
                <w:noProof/>
              </w:rPr>
              <w:instrText xml:space="preserve"> PAGEREF _Toc212041397 \h </w:instrText>
            </w:r>
            <w:r w:rsidR="001E35A6">
              <w:rPr>
                <w:noProof/>
              </w:rPr>
            </w:r>
            <w:r w:rsidR="001E35A6">
              <w:rPr>
                <w:noProof/>
              </w:rPr>
              <w:fldChar w:fldCharType="separate"/>
            </w:r>
            <w:r w:rsidR="008C29F0">
              <w:rPr>
                <w:noProof/>
              </w:rPr>
              <w:t>11</w:t>
            </w:r>
            <w:r w:rsidR="001E35A6">
              <w:rPr>
                <w:noProof/>
              </w:rPr>
              <w:fldChar w:fldCharType="end"/>
            </w:r>
          </w:hyperlink>
        </w:p>
        <w:p w14:paraId="1F2E76DF" w14:textId="62635D0C"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398" w:history="1">
            <w:r w:rsidR="001E35A6" w:rsidRPr="00D36AEA">
              <w:rPr>
                <w:rStyle w:val="Lienhypertexte"/>
                <w:noProof/>
              </w:rPr>
              <w:t>6.4.4.3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Ouvrages non repérés</w:t>
            </w:r>
            <w:r w:rsidR="001E35A6">
              <w:rPr>
                <w:noProof/>
              </w:rPr>
              <w:tab/>
            </w:r>
            <w:r w:rsidR="001E35A6">
              <w:rPr>
                <w:noProof/>
              </w:rPr>
              <w:fldChar w:fldCharType="begin"/>
            </w:r>
            <w:r w:rsidR="001E35A6">
              <w:rPr>
                <w:noProof/>
              </w:rPr>
              <w:instrText xml:space="preserve"> PAGEREF _Toc212041398 \h </w:instrText>
            </w:r>
            <w:r w:rsidR="001E35A6">
              <w:rPr>
                <w:noProof/>
              </w:rPr>
            </w:r>
            <w:r w:rsidR="001E35A6">
              <w:rPr>
                <w:noProof/>
              </w:rPr>
              <w:fldChar w:fldCharType="separate"/>
            </w:r>
            <w:r w:rsidR="008C29F0">
              <w:rPr>
                <w:noProof/>
              </w:rPr>
              <w:t>12</w:t>
            </w:r>
            <w:r w:rsidR="001E35A6">
              <w:rPr>
                <w:noProof/>
              </w:rPr>
              <w:fldChar w:fldCharType="end"/>
            </w:r>
          </w:hyperlink>
        </w:p>
        <w:p w14:paraId="549305C7" w14:textId="1FAE500A"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399" w:history="1">
            <w:r w:rsidR="001E35A6" w:rsidRPr="00D36AEA">
              <w:rPr>
                <w:rStyle w:val="Lienhypertexte"/>
                <w:noProof/>
              </w:rPr>
              <w:t>6.4.5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Provenance - Qualité - Contrôle et prise en charge des matériaux et produits</w:t>
            </w:r>
            <w:r w:rsidR="001E35A6">
              <w:rPr>
                <w:noProof/>
              </w:rPr>
              <w:tab/>
            </w:r>
            <w:r w:rsidR="001E35A6">
              <w:rPr>
                <w:noProof/>
              </w:rPr>
              <w:fldChar w:fldCharType="begin"/>
            </w:r>
            <w:r w:rsidR="001E35A6">
              <w:rPr>
                <w:noProof/>
              </w:rPr>
              <w:instrText xml:space="preserve"> PAGEREF _Toc212041399 \h </w:instrText>
            </w:r>
            <w:r w:rsidR="001E35A6">
              <w:rPr>
                <w:noProof/>
              </w:rPr>
            </w:r>
            <w:r w:rsidR="001E35A6">
              <w:rPr>
                <w:noProof/>
              </w:rPr>
              <w:fldChar w:fldCharType="separate"/>
            </w:r>
            <w:r w:rsidR="008C29F0">
              <w:rPr>
                <w:noProof/>
              </w:rPr>
              <w:t>12</w:t>
            </w:r>
            <w:r w:rsidR="001E35A6">
              <w:rPr>
                <w:noProof/>
              </w:rPr>
              <w:fldChar w:fldCharType="end"/>
            </w:r>
          </w:hyperlink>
        </w:p>
        <w:p w14:paraId="2751890C" w14:textId="4EA3B938"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00" w:history="1">
            <w:r w:rsidR="001E35A6" w:rsidRPr="00D36AEA">
              <w:rPr>
                <w:rStyle w:val="Lienhypertexte"/>
                <w:noProof/>
              </w:rPr>
              <w:t>6.4.5.1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Provenance des matériaux et produits</w:t>
            </w:r>
            <w:r w:rsidR="001E35A6">
              <w:rPr>
                <w:noProof/>
              </w:rPr>
              <w:tab/>
            </w:r>
            <w:r w:rsidR="001E35A6">
              <w:rPr>
                <w:noProof/>
              </w:rPr>
              <w:fldChar w:fldCharType="begin"/>
            </w:r>
            <w:r w:rsidR="001E35A6">
              <w:rPr>
                <w:noProof/>
              </w:rPr>
              <w:instrText xml:space="preserve"> PAGEREF _Toc212041400 \h </w:instrText>
            </w:r>
            <w:r w:rsidR="001E35A6">
              <w:rPr>
                <w:noProof/>
              </w:rPr>
            </w:r>
            <w:r w:rsidR="001E35A6">
              <w:rPr>
                <w:noProof/>
              </w:rPr>
              <w:fldChar w:fldCharType="separate"/>
            </w:r>
            <w:r w:rsidR="008C29F0">
              <w:rPr>
                <w:noProof/>
              </w:rPr>
              <w:t>12</w:t>
            </w:r>
            <w:r w:rsidR="001E35A6">
              <w:rPr>
                <w:noProof/>
              </w:rPr>
              <w:fldChar w:fldCharType="end"/>
            </w:r>
          </w:hyperlink>
        </w:p>
        <w:p w14:paraId="7E035E75" w14:textId="3E7C9F9C"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01" w:history="1">
            <w:r w:rsidR="001E35A6" w:rsidRPr="00D36AEA">
              <w:rPr>
                <w:rStyle w:val="Lienhypertexte"/>
                <w:noProof/>
              </w:rPr>
              <w:t>6.4.5.2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Caractéristiques - qualité - vérification - essais et épreuves des matériaux et produits</w:t>
            </w:r>
            <w:r w:rsidR="001E35A6">
              <w:rPr>
                <w:noProof/>
              </w:rPr>
              <w:tab/>
            </w:r>
            <w:r w:rsidR="001E35A6">
              <w:rPr>
                <w:noProof/>
              </w:rPr>
              <w:fldChar w:fldCharType="begin"/>
            </w:r>
            <w:r w:rsidR="001E35A6">
              <w:rPr>
                <w:noProof/>
              </w:rPr>
              <w:instrText xml:space="preserve"> PAGEREF _Toc212041401 \h </w:instrText>
            </w:r>
            <w:r w:rsidR="001E35A6">
              <w:rPr>
                <w:noProof/>
              </w:rPr>
            </w:r>
            <w:r w:rsidR="001E35A6">
              <w:rPr>
                <w:noProof/>
              </w:rPr>
              <w:fldChar w:fldCharType="separate"/>
            </w:r>
            <w:r w:rsidR="008C29F0">
              <w:rPr>
                <w:noProof/>
              </w:rPr>
              <w:t>12</w:t>
            </w:r>
            <w:r w:rsidR="001E35A6">
              <w:rPr>
                <w:noProof/>
              </w:rPr>
              <w:fldChar w:fldCharType="end"/>
            </w:r>
          </w:hyperlink>
        </w:p>
        <w:p w14:paraId="624BAB2F" w14:textId="0791F9C0"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02" w:history="1">
            <w:r w:rsidR="001E35A6" w:rsidRPr="00D36AEA">
              <w:rPr>
                <w:rStyle w:val="Lienhypertexte"/>
                <w:noProof/>
              </w:rPr>
              <w:t>6.4.6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Appareil de mesure</w:t>
            </w:r>
            <w:r w:rsidR="001E35A6">
              <w:rPr>
                <w:noProof/>
              </w:rPr>
              <w:tab/>
            </w:r>
            <w:r w:rsidR="001E35A6">
              <w:rPr>
                <w:noProof/>
              </w:rPr>
              <w:fldChar w:fldCharType="begin"/>
            </w:r>
            <w:r w:rsidR="001E35A6">
              <w:rPr>
                <w:noProof/>
              </w:rPr>
              <w:instrText xml:space="preserve"> PAGEREF _Toc212041402 \h </w:instrText>
            </w:r>
            <w:r w:rsidR="001E35A6">
              <w:rPr>
                <w:noProof/>
              </w:rPr>
            </w:r>
            <w:r w:rsidR="001E35A6">
              <w:rPr>
                <w:noProof/>
              </w:rPr>
              <w:fldChar w:fldCharType="separate"/>
            </w:r>
            <w:r w:rsidR="008C29F0">
              <w:rPr>
                <w:noProof/>
              </w:rPr>
              <w:t>13</w:t>
            </w:r>
            <w:r w:rsidR="001E35A6">
              <w:rPr>
                <w:noProof/>
              </w:rPr>
              <w:fldChar w:fldCharType="end"/>
            </w:r>
          </w:hyperlink>
        </w:p>
        <w:p w14:paraId="0BF30D82" w14:textId="215118EE"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03" w:history="1">
            <w:r w:rsidR="001E35A6" w:rsidRPr="00D36AEA">
              <w:rPr>
                <w:rStyle w:val="Lienhypertexte"/>
                <w:noProof/>
              </w:rPr>
              <w:t>6.5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Préparation - coordination et exécution des travaux</w:t>
            </w:r>
            <w:r w:rsidR="001E35A6">
              <w:rPr>
                <w:noProof/>
              </w:rPr>
              <w:tab/>
            </w:r>
            <w:r w:rsidR="001E35A6">
              <w:rPr>
                <w:noProof/>
              </w:rPr>
              <w:fldChar w:fldCharType="begin"/>
            </w:r>
            <w:r w:rsidR="001E35A6">
              <w:rPr>
                <w:noProof/>
              </w:rPr>
              <w:instrText xml:space="preserve"> PAGEREF _Toc212041403 \h </w:instrText>
            </w:r>
            <w:r w:rsidR="001E35A6">
              <w:rPr>
                <w:noProof/>
              </w:rPr>
            </w:r>
            <w:r w:rsidR="001E35A6">
              <w:rPr>
                <w:noProof/>
              </w:rPr>
              <w:fldChar w:fldCharType="separate"/>
            </w:r>
            <w:r w:rsidR="008C29F0">
              <w:rPr>
                <w:noProof/>
              </w:rPr>
              <w:t>13</w:t>
            </w:r>
            <w:r w:rsidR="001E35A6">
              <w:rPr>
                <w:noProof/>
              </w:rPr>
              <w:fldChar w:fldCharType="end"/>
            </w:r>
          </w:hyperlink>
        </w:p>
        <w:p w14:paraId="0659E921" w14:textId="1C30449E"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04" w:history="1">
            <w:r w:rsidR="001E35A6" w:rsidRPr="00D36AEA">
              <w:rPr>
                <w:rStyle w:val="Lienhypertexte"/>
                <w:noProof/>
              </w:rPr>
              <w:t>6.5.1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Période de préparation - programme d'exécution des travaux</w:t>
            </w:r>
            <w:r w:rsidR="001E35A6">
              <w:rPr>
                <w:noProof/>
              </w:rPr>
              <w:tab/>
            </w:r>
            <w:r w:rsidR="001E35A6">
              <w:rPr>
                <w:noProof/>
              </w:rPr>
              <w:fldChar w:fldCharType="begin"/>
            </w:r>
            <w:r w:rsidR="001E35A6">
              <w:rPr>
                <w:noProof/>
              </w:rPr>
              <w:instrText xml:space="preserve"> PAGEREF _Toc212041404 \h </w:instrText>
            </w:r>
            <w:r w:rsidR="001E35A6">
              <w:rPr>
                <w:noProof/>
              </w:rPr>
            </w:r>
            <w:r w:rsidR="001E35A6">
              <w:rPr>
                <w:noProof/>
              </w:rPr>
              <w:fldChar w:fldCharType="separate"/>
            </w:r>
            <w:r w:rsidR="008C29F0">
              <w:rPr>
                <w:noProof/>
              </w:rPr>
              <w:t>13</w:t>
            </w:r>
            <w:r w:rsidR="001E35A6">
              <w:rPr>
                <w:noProof/>
              </w:rPr>
              <w:fldChar w:fldCharType="end"/>
            </w:r>
          </w:hyperlink>
        </w:p>
        <w:p w14:paraId="4251539B" w14:textId="5E0963AF"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05" w:history="1">
            <w:r w:rsidR="001E35A6" w:rsidRPr="00D36AEA">
              <w:rPr>
                <w:rStyle w:val="Lienhypertexte"/>
                <w:noProof/>
              </w:rPr>
              <w:t>6.5.1.1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Période de préparation</w:t>
            </w:r>
            <w:r w:rsidR="001E35A6">
              <w:rPr>
                <w:noProof/>
              </w:rPr>
              <w:tab/>
            </w:r>
            <w:r w:rsidR="001E35A6">
              <w:rPr>
                <w:noProof/>
              </w:rPr>
              <w:fldChar w:fldCharType="begin"/>
            </w:r>
            <w:r w:rsidR="001E35A6">
              <w:rPr>
                <w:noProof/>
              </w:rPr>
              <w:instrText xml:space="preserve"> PAGEREF _Toc212041405 \h </w:instrText>
            </w:r>
            <w:r w:rsidR="001E35A6">
              <w:rPr>
                <w:noProof/>
              </w:rPr>
            </w:r>
            <w:r w:rsidR="001E35A6">
              <w:rPr>
                <w:noProof/>
              </w:rPr>
              <w:fldChar w:fldCharType="separate"/>
            </w:r>
            <w:r w:rsidR="008C29F0">
              <w:rPr>
                <w:noProof/>
              </w:rPr>
              <w:t>13</w:t>
            </w:r>
            <w:r w:rsidR="001E35A6">
              <w:rPr>
                <w:noProof/>
              </w:rPr>
              <w:fldChar w:fldCharType="end"/>
            </w:r>
          </w:hyperlink>
        </w:p>
        <w:p w14:paraId="45013920" w14:textId="66B5E03F"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06" w:history="1">
            <w:r w:rsidR="001E35A6" w:rsidRPr="00D36AEA">
              <w:rPr>
                <w:rStyle w:val="Lienhypertexte"/>
                <w:noProof/>
              </w:rPr>
              <w:t>6.5.1.2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Organisation - Hygiène et sécurité du chantier</w:t>
            </w:r>
            <w:r w:rsidR="001E35A6">
              <w:rPr>
                <w:noProof/>
              </w:rPr>
              <w:tab/>
            </w:r>
            <w:r w:rsidR="001E35A6">
              <w:rPr>
                <w:noProof/>
              </w:rPr>
              <w:fldChar w:fldCharType="begin"/>
            </w:r>
            <w:r w:rsidR="001E35A6">
              <w:rPr>
                <w:noProof/>
              </w:rPr>
              <w:instrText xml:space="preserve"> PAGEREF _Toc212041406 \h </w:instrText>
            </w:r>
            <w:r w:rsidR="001E35A6">
              <w:rPr>
                <w:noProof/>
              </w:rPr>
            </w:r>
            <w:r w:rsidR="001E35A6">
              <w:rPr>
                <w:noProof/>
              </w:rPr>
              <w:fldChar w:fldCharType="separate"/>
            </w:r>
            <w:r w:rsidR="008C29F0">
              <w:rPr>
                <w:noProof/>
              </w:rPr>
              <w:t>14</w:t>
            </w:r>
            <w:r w:rsidR="001E35A6">
              <w:rPr>
                <w:noProof/>
              </w:rPr>
              <w:fldChar w:fldCharType="end"/>
            </w:r>
          </w:hyperlink>
        </w:p>
        <w:p w14:paraId="5AF955F8" w14:textId="52389061" w:rsidR="001E35A6" w:rsidRDefault="00527185">
          <w:pPr>
            <w:pStyle w:val="TM5"/>
            <w:tabs>
              <w:tab w:val="left" w:pos="1148"/>
            </w:tabs>
            <w:rPr>
              <w:rFonts w:asciiTheme="minorHAnsi" w:eastAsiaTheme="minorEastAsia" w:hAnsiTheme="minorHAnsi" w:cstheme="minorBidi"/>
              <w:noProof/>
              <w:kern w:val="2"/>
              <w:sz w:val="24"/>
              <w:lang w:eastAsia="fr-FR" w:bidi="ar-SA"/>
              <w14:ligatures w14:val="standardContextual"/>
            </w:rPr>
          </w:pPr>
          <w:hyperlink w:anchor="_Toc212041407" w:history="1">
            <w:r w:rsidR="001E35A6" w:rsidRPr="00D36AEA">
              <w:rPr>
                <w:rStyle w:val="Lienhypertexte"/>
                <w:rFonts w:ascii="OpenSymbol" w:hAnsi="OpenSymbol"/>
                <w:noProof/>
              </w:rPr>
              <w:t>•</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rFonts w:ascii="Marianne" w:hAnsi="Marianne"/>
                <w:noProof/>
              </w:rPr>
              <w:t>Installations de chantier</w:t>
            </w:r>
            <w:r w:rsidR="001E35A6">
              <w:rPr>
                <w:noProof/>
              </w:rPr>
              <w:tab/>
            </w:r>
            <w:r w:rsidR="001E35A6">
              <w:rPr>
                <w:noProof/>
              </w:rPr>
              <w:fldChar w:fldCharType="begin"/>
            </w:r>
            <w:r w:rsidR="001E35A6">
              <w:rPr>
                <w:noProof/>
              </w:rPr>
              <w:instrText xml:space="preserve"> PAGEREF _Toc212041407 \h </w:instrText>
            </w:r>
            <w:r w:rsidR="001E35A6">
              <w:rPr>
                <w:noProof/>
              </w:rPr>
            </w:r>
            <w:r w:rsidR="001E35A6">
              <w:rPr>
                <w:noProof/>
              </w:rPr>
              <w:fldChar w:fldCharType="separate"/>
            </w:r>
            <w:r w:rsidR="008C29F0">
              <w:rPr>
                <w:noProof/>
              </w:rPr>
              <w:t>14</w:t>
            </w:r>
            <w:r w:rsidR="001E35A6">
              <w:rPr>
                <w:noProof/>
              </w:rPr>
              <w:fldChar w:fldCharType="end"/>
            </w:r>
          </w:hyperlink>
        </w:p>
        <w:p w14:paraId="2A63E0AA" w14:textId="4805DA10" w:rsidR="001E35A6" w:rsidRDefault="00527185">
          <w:pPr>
            <w:pStyle w:val="TM5"/>
            <w:tabs>
              <w:tab w:val="left" w:pos="1148"/>
            </w:tabs>
            <w:rPr>
              <w:rFonts w:asciiTheme="minorHAnsi" w:eastAsiaTheme="minorEastAsia" w:hAnsiTheme="minorHAnsi" w:cstheme="minorBidi"/>
              <w:noProof/>
              <w:kern w:val="2"/>
              <w:sz w:val="24"/>
              <w:lang w:eastAsia="fr-FR" w:bidi="ar-SA"/>
              <w14:ligatures w14:val="standardContextual"/>
            </w:rPr>
          </w:pPr>
          <w:hyperlink w:anchor="_Toc212041408" w:history="1">
            <w:r w:rsidR="001E35A6" w:rsidRPr="00D36AEA">
              <w:rPr>
                <w:rStyle w:val="Lienhypertexte"/>
                <w:rFonts w:ascii="OpenSymbol" w:hAnsi="OpenSymbol"/>
                <w:noProof/>
              </w:rPr>
              <w:t>•</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rFonts w:ascii="Marianne" w:hAnsi="Marianne"/>
                <w:noProof/>
              </w:rPr>
              <w:t>Signalisation du chantier</w:t>
            </w:r>
            <w:r w:rsidR="001E35A6">
              <w:rPr>
                <w:noProof/>
              </w:rPr>
              <w:tab/>
            </w:r>
            <w:r w:rsidR="001E35A6">
              <w:rPr>
                <w:noProof/>
              </w:rPr>
              <w:fldChar w:fldCharType="begin"/>
            </w:r>
            <w:r w:rsidR="001E35A6">
              <w:rPr>
                <w:noProof/>
              </w:rPr>
              <w:instrText xml:space="preserve"> PAGEREF _Toc212041408 \h </w:instrText>
            </w:r>
            <w:r w:rsidR="001E35A6">
              <w:rPr>
                <w:noProof/>
              </w:rPr>
            </w:r>
            <w:r w:rsidR="001E35A6">
              <w:rPr>
                <w:noProof/>
              </w:rPr>
              <w:fldChar w:fldCharType="separate"/>
            </w:r>
            <w:r w:rsidR="008C29F0">
              <w:rPr>
                <w:noProof/>
              </w:rPr>
              <w:t>14</w:t>
            </w:r>
            <w:r w:rsidR="001E35A6">
              <w:rPr>
                <w:noProof/>
              </w:rPr>
              <w:fldChar w:fldCharType="end"/>
            </w:r>
          </w:hyperlink>
        </w:p>
        <w:p w14:paraId="54AE9DDE" w14:textId="3893B9D5" w:rsidR="001E35A6" w:rsidRDefault="00527185">
          <w:pPr>
            <w:pStyle w:val="TM5"/>
            <w:tabs>
              <w:tab w:val="left" w:pos="1148"/>
            </w:tabs>
            <w:rPr>
              <w:rFonts w:asciiTheme="minorHAnsi" w:eastAsiaTheme="minorEastAsia" w:hAnsiTheme="minorHAnsi" w:cstheme="minorBidi"/>
              <w:noProof/>
              <w:kern w:val="2"/>
              <w:sz w:val="24"/>
              <w:lang w:eastAsia="fr-FR" w:bidi="ar-SA"/>
              <w14:ligatures w14:val="standardContextual"/>
            </w:rPr>
          </w:pPr>
          <w:hyperlink w:anchor="_Toc212041409" w:history="1">
            <w:r w:rsidR="001E35A6" w:rsidRPr="00D36AEA">
              <w:rPr>
                <w:rStyle w:val="Lienhypertexte"/>
                <w:rFonts w:ascii="OpenSymbol" w:hAnsi="OpenSymbol"/>
                <w:noProof/>
              </w:rPr>
              <w:t>•</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rFonts w:ascii="Marianne" w:hAnsi="Marianne"/>
                <w:noProof/>
              </w:rPr>
              <w:t>Mesures de limitation des bruits et vibrations de chantier</w:t>
            </w:r>
            <w:r w:rsidR="001E35A6">
              <w:rPr>
                <w:noProof/>
              </w:rPr>
              <w:tab/>
            </w:r>
            <w:r w:rsidR="001E35A6">
              <w:rPr>
                <w:noProof/>
              </w:rPr>
              <w:fldChar w:fldCharType="begin"/>
            </w:r>
            <w:r w:rsidR="001E35A6">
              <w:rPr>
                <w:noProof/>
              </w:rPr>
              <w:instrText xml:space="preserve"> PAGEREF _Toc212041409 \h </w:instrText>
            </w:r>
            <w:r w:rsidR="001E35A6">
              <w:rPr>
                <w:noProof/>
              </w:rPr>
            </w:r>
            <w:r w:rsidR="001E35A6">
              <w:rPr>
                <w:noProof/>
              </w:rPr>
              <w:fldChar w:fldCharType="separate"/>
            </w:r>
            <w:r w:rsidR="008C29F0">
              <w:rPr>
                <w:noProof/>
              </w:rPr>
              <w:t>14</w:t>
            </w:r>
            <w:r w:rsidR="001E35A6">
              <w:rPr>
                <w:noProof/>
              </w:rPr>
              <w:fldChar w:fldCharType="end"/>
            </w:r>
          </w:hyperlink>
        </w:p>
        <w:p w14:paraId="49EB2BC2" w14:textId="1EDDCDE9"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10" w:history="1">
            <w:r w:rsidR="001E35A6" w:rsidRPr="00D36AEA">
              <w:rPr>
                <w:rStyle w:val="Lienhypertexte"/>
                <w:noProof/>
              </w:rPr>
              <w:t>6.5.2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Exécution des travaux</w:t>
            </w:r>
            <w:r w:rsidR="001E35A6">
              <w:rPr>
                <w:noProof/>
              </w:rPr>
              <w:tab/>
            </w:r>
            <w:r w:rsidR="001E35A6">
              <w:rPr>
                <w:noProof/>
              </w:rPr>
              <w:fldChar w:fldCharType="begin"/>
            </w:r>
            <w:r w:rsidR="001E35A6">
              <w:rPr>
                <w:noProof/>
              </w:rPr>
              <w:instrText xml:space="preserve"> PAGEREF _Toc212041410 \h </w:instrText>
            </w:r>
            <w:r w:rsidR="001E35A6">
              <w:rPr>
                <w:noProof/>
              </w:rPr>
            </w:r>
            <w:r w:rsidR="001E35A6">
              <w:rPr>
                <w:noProof/>
              </w:rPr>
              <w:fldChar w:fldCharType="separate"/>
            </w:r>
            <w:r w:rsidR="008C29F0">
              <w:rPr>
                <w:noProof/>
              </w:rPr>
              <w:t>16</w:t>
            </w:r>
            <w:r w:rsidR="001E35A6">
              <w:rPr>
                <w:noProof/>
              </w:rPr>
              <w:fldChar w:fldCharType="end"/>
            </w:r>
          </w:hyperlink>
        </w:p>
        <w:p w14:paraId="5DFA90B5" w14:textId="7EFA1348"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11" w:history="1">
            <w:r w:rsidR="001E35A6" w:rsidRPr="00D36AEA">
              <w:rPr>
                <w:rStyle w:val="Lienhypertexte"/>
                <w:noProof/>
              </w:rPr>
              <w:t>6.5.2.1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Réunions de chantier</w:t>
            </w:r>
            <w:r w:rsidR="001E35A6">
              <w:rPr>
                <w:noProof/>
              </w:rPr>
              <w:tab/>
            </w:r>
            <w:r w:rsidR="001E35A6">
              <w:rPr>
                <w:noProof/>
              </w:rPr>
              <w:fldChar w:fldCharType="begin"/>
            </w:r>
            <w:r w:rsidR="001E35A6">
              <w:rPr>
                <w:noProof/>
              </w:rPr>
              <w:instrText xml:space="preserve"> PAGEREF _Toc212041411 \h </w:instrText>
            </w:r>
            <w:r w:rsidR="001E35A6">
              <w:rPr>
                <w:noProof/>
              </w:rPr>
            </w:r>
            <w:r w:rsidR="001E35A6">
              <w:rPr>
                <w:noProof/>
              </w:rPr>
              <w:fldChar w:fldCharType="separate"/>
            </w:r>
            <w:r w:rsidR="008C29F0">
              <w:rPr>
                <w:noProof/>
              </w:rPr>
              <w:t>16</w:t>
            </w:r>
            <w:r w:rsidR="001E35A6">
              <w:rPr>
                <w:noProof/>
              </w:rPr>
              <w:fldChar w:fldCharType="end"/>
            </w:r>
          </w:hyperlink>
        </w:p>
        <w:p w14:paraId="708E6AC9" w14:textId="77662768"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12" w:history="1">
            <w:r w:rsidR="001E35A6" w:rsidRPr="00D36AEA">
              <w:rPr>
                <w:rStyle w:val="Lienhypertexte"/>
                <w:noProof/>
              </w:rPr>
              <w:t>6.5.2.2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Registre de chantier</w:t>
            </w:r>
            <w:r w:rsidR="001E35A6">
              <w:rPr>
                <w:noProof/>
              </w:rPr>
              <w:tab/>
            </w:r>
            <w:r w:rsidR="001E35A6">
              <w:rPr>
                <w:noProof/>
              </w:rPr>
              <w:fldChar w:fldCharType="begin"/>
            </w:r>
            <w:r w:rsidR="001E35A6">
              <w:rPr>
                <w:noProof/>
              </w:rPr>
              <w:instrText xml:space="preserve"> PAGEREF _Toc212041412 \h </w:instrText>
            </w:r>
            <w:r w:rsidR="001E35A6">
              <w:rPr>
                <w:noProof/>
              </w:rPr>
            </w:r>
            <w:r w:rsidR="001E35A6">
              <w:rPr>
                <w:noProof/>
              </w:rPr>
              <w:fldChar w:fldCharType="separate"/>
            </w:r>
            <w:r w:rsidR="008C29F0">
              <w:rPr>
                <w:noProof/>
              </w:rPr>
              <w:t>16</w:t>
            </w:r>
            <w:r w:rsidR="001E35A6">
              <w:rPr>
                <w:noProof/>
              </w:rPr>
              <w:fldChar w:fldCharType="end"/>
            </w:r>
          </w:hyperlink>
        </w:p>
        <w:p w14:paraId="22A3849A" w14:textId="7713E575"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13" w:history="1">
            <w:r w:rsidR="001E35A6" w:rsidRPr="00D36AEA">
              <w:rPr>
                <w:rStyle w:val="Lienhypertexte"/>
                <w:noProof/>
              </w:rPr>
              <w:t>6.5.3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Plan d'exécution - Notes de calculs - Etudes de détails</w:t>
            </w:r>
            <w:r w:rsidR="001E35A6">
              <w:rPr>
                <w:noProof/>
              </w:rPr>
              <w:tab/>
            </w:r>
            <w:r w:rsidR="001E35A6">
              <w:rPr>
                <w:noProof/>
              </w:rPr>
              <w:fldChar w:fldCharType="begin"/>
            </w:r>
            <w:r w:rsidR="001E35A6">
              <w:rPr>
                <w:noProof/>
              </w:rPr>
              <w:instrText xml:space="preserve"> PAGEREF _Toc212041413 \h </w:instrText>
            </w:r>
            <w:r w:rsidR="001E35A6">
              <w:rPr>
                <w:noProof/>
              </w:rPr>
            </w:r>
            <w:r w:rsidR="001E35A6">
              <w:rPr>
                <w:noProof/>
              </w:rPr>
              <w:fldChar w:fldCharType="separate"/>
            </w:r>
            <w:r w:rsidR="008C29F0">
              <w:rPr>
                <w:noProof/>
              </w:rPr>
              <w:t>16</w:t>
            </w:r>
            <w:r w:rsidR="001E35A6">
              <w:rPr>
                <w:noProof/>
              </w:rPr>
              <w:fldChar w:fldCharType="end"/>
            </w:r>
          </w:hyperlink>
        </w:p>
        <w:p w14:paraId="7622CADA" w14:textId="07EB3D66"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14" w:history="1">
            <w:r w:rsidR="001E35A6" w:rsidRPr="00D36AEA">
              <w:rPr>
                <w:rStyle w:val="Lienhypertexte"/>
                <w:noProof/>
              </w:rPr>
              <w:t>6.5.4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Equipements, matériaux et produits</w:t>
            </w:r>
            <w:r w:rsidR="001E35A6">
              <w:rPr>
                <w:noProof/>
              </w:rPr>
              <w:tab/>
            </w:r>
            <w:r w:rsidR="001E35A6">
              <w:rPr>
                <w:noProof/>
              </w:rPr>
              <w:fldChar w:fldCharType="begin"/>
            </w:r>
            <w:r w:rsidR="001E35A6">
              <w:rPr>
                <w:noProof/>
              </w:rPr>
              <w:instrText xml:space="preserve"> PAGEREF _Toc212041414 \h </w:instrText>
            </w:r>
            <w:r w:rsidR="001E35A6">
              <w:rPr>
                <w:noProof/>
              </w:rPr>
            </w:r>
            <w:r w:rsidR="001E35A6">
              <w:rPr>
                <w:noProof/>
              </w:rPr>
              <w:fldChar w:fldCharType="separate"/>
            </w:r>
            <w:r w:rsidR="008C29F0">
              <w:rPr>
                <w:noProof/>
              </w:rPr>
              <w:t>16</w:t>
            </w:r>
            <w:r w:rsidR="001E35A6">
              <w:rPr>
                <w:noProof/>
              </w:rPr>
              <w:fldChar w:fldCharType="end"/>
            </w:r>
          </w:hyperlink>
        </w:p>
        <w:p w14:paraId="2FCD1544" w14:textId="00DA5651"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15" w:history="1">
            <w:r w:rsidR="001E35A6" w:rsidRPr="00D36AEA">
              <w:rPr>
                <w:rStyle w:val="Lienhypertexte"/>
                <w:noProof/>
              </w:rPr>
              <w:t>6.5.4.1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Fournis par le maître d'ouvrage</w:t>
            </w:r>
            <w:r w:rsidR="001E35A6">
              <w:rPr>
                <w:noProof/>
              </w:rPr>
              <w:tab/>
            </w:r>
            <w:r w:rsidR="001E35A6">
              <w:rPr>
                <w:noProof/>
              </w:rPr>
              <w:fldChar w:fldCharType="begin"/>
            </w:r>
            <w:r w:rsidR="001E35A6">
              <w:rPr>
                <w:noProof/>
              </w:rPr>
              <w:instrText xml:space="preserve"> PAGEREF _Toc212041415 \h </w:instrText>
            </w:r>
            <w:r w:rsidR="001E35A6">
              <w:rPr>
                <w:noProof/>
              </w:rPr>
            </w:r>
            <w:r w:rsidR="001E35A6">
              <w:rPr>
                <w:noProof/>
              </w:rPr>
              <w:fldChar w:fldCharType="separate"/>
            </w:r>
            <w:r w:rsidR="008C29F0">
              <w:rPr>
                <w:noProof/>
              </w:rPr>
              <w:t>16</w:t>
            </w:r>
            <w:r w:rsidR="001E35A6">
              <w:rPr>
                <w:noProof/>
              </w:rPr>
              <w:fldChar w:fldCharType="end"/>
            </w:r>
          </w:hyperlink>
        </w:p>
        <w:p w14:paraId="69B5A625" w14:textId="2AAB0AAB" w:rsidR="001E35A6" w:rsidRDefault="00527185">
          <w:pPr>
            <w:pStyle w:val="TM4"/>
            <w:tabs>
              <w:tab w:val="left" w:pos="1389"/>
            </w:tabs>
            <w:rPr>
              <w:rFonts w:asciiTheme="minorHAnsi" w:eastAsiaTheme="minorEastAsia" w:hAnsiTheme="minorHAnsi" w:cstheme="minorBidi"/>
              <w:noProof/>
              <w:kern w:val="2"/>
              <w:sz w:val="24"/>
              <w:lang w:eastAsia="fr-FR" w:bidi="ar-SA"/>
              <w14:ligatures w14:val="standardContextual"/>
            </w:rPr>
          </w:pPr>
          <w:hyperlink w:anchor="_Toc212041416" w:history="1">
            <w:r w:rsidR="001E35A6" w:rsidRPr="00D36AEA">
              <w:rPr>
                <w:rStyle w:val="Lienhypertexte"/>
                <w:noProof/>
              </w:rPr>
              <w:t>6.5.4.2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Fournis par le titulaire</w:t>
            </w:r>
            <w:r w:rsidR="001E35A6">
              <w:rPr>
                <w:noProof/>
              </w:rPr>
              <w:tab/>
            </w:r>
            <w:r w:rsidR="001E35A6">
              <w:rPr>
                <w:noProof/>
              </w:rPr>
              <w:fldChar w:fldCharType="begin"/>
            </w:r>
            <w:r w:rsidR="001E35A6">
              <w:rPr>
                <w:noProof/>
              </w:rPr>
              <w:instrText xml:space="preserve"> PAGEREF _Toc212041416 \h </w:instrText>
            </w:r>
            <w:r w:rsidR="001E35A6">
              <w:rPr>
                <w:noProof/>
              </w:rPr>
            </w:r>
            <w:r w:rsidR="001E35A6">
              <w:rPr>
                <w:noProof/>
              </w:rPr>
              <w:fldChar w:fldCharType="separate"/>
            </w:r>
            <w:r w:rsidR="008C29F0">
              <w:rPr>
                <w:noProof/>
              </w:rPr>
              <w:t>16</w:t>
            </w:r>
            <w:r w:rsidR="001E35A6">
              <w:rPr>
                <w:noProof/>
              </w:rPr>
              <w:fldChar w:fldCharType="end"/>
            </w:r>
          </w:hyperlink>
        </w:p>
        <w:p w14:paraId="78B3CE7A" w14:textId="6A168650"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17" w:history="1">
            <w:r w:rsidR="001E35A6" w:rsidRPr="00D36AEA">
              <w:rPr>
                <w:rStyle w:val="Lienhypertexte"/>
                <w:noProof/>
              </w:rPr>
              <w:t>6.5.5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Nettoyage</w:t>
            </w:r>
            <w:r w:rsidR="001E35A6">
              <w:rPr>
                <w:noProof/>
              </w:rPr>
              <w:tab/>
            </w:r>
            <w:r w:rsidR="001E35A6">
              <w:rPr>
                <w:noProof/>
              </w:rPr>
              <w:fldChar w:fldCharType="begin"/>
            </w:r>
            <w:r w:rsidR="001E35A6">
              <w:rPr>
                <w:noProof/>
              </w:rPr>
              <w:instrText xml:space="preserve"> PAGEREF _Toc212041417 \h </w:instrText>
            </w:r>
            <w:r w:rsidR="001E35A6">
              <w:rPr>
                <w:noProof/>
              </w:rPr>
            </w:r>
            <w:r w:rsidR="001E35A6">
              <w:rPr>
                <w:noProof/>
              </w:rPr>
              <w:fldChar w:fldCharType="separate"/>
            </w:r>
            <w:r w:rsidR="008C29F0">
              <w:rPr>
                <w:noProof/>
              </w:rPr>
              <w:t>16</w:t>
            </w:r>
            <w:r w:rsidR="001E35A6">
              <w:rPr>
                <w:noProof/>
              </w:rPr>
              <w:fldChar w:fldCharType="end"/>
            </w:r>
          </w:hyperlink>
        </w:p>
        <w:p w14:paraId="250513E3" w14:textId="0E92AA2C"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18" w:history="1">
            <w:r w:rsidR="001E35A6" w:rsidRPr="00D36AEA">
              <w:rPr>
                <w:rStyle w:val="Lienhypertexte"/>
                <w:noProof/>
              </w:rPr>
              <w:t>6.5.6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Prototypes et propriété intellectuelle</w:t>
            </w:r>
            <w:r w:rsidR="001E35A6">
              <w:rPr>
                <w:noProof/>
              </w:rPr>
              <w:tab/>
            </w:r>
            <w:r w:rsidR="001E35A6">
              <w:rPr>
                <w:noProof/>
              </w:rPr>
              <w:fldChar w:fldCharType="begin"/>
            </w:r>
            <w:r w:rsidR="001E35A6">
              <w:rPr>
                <w:noProof/>
              </w:rPr>
              <w:instrText xml:space="preserve"> PAGEREF _Toc212041418 \h </w:instrText>
            </w:r>
            <w:r w:rsidR="001E35A6">
              <w:rPr>
                <w:noProof/>
              </w:rPr>
            </w:r>
            <w:r w:rsidR="001E35A6">
              <w:rPr>
                <w:noProof/>
              </w:rPr>
              <w:fldChar w:fldCharType="separate"/>
            </w:r>
            <w:r w:rsidR="008C29F0">
              <w:rPr>
                <w:noProof/>
              </w:rPr>
              <w:t>17</w:t>
            </w:r>
            <w:r w:rsidR="001E35A6">
              <w:rPr>
                <w:noProof/>
              </w:rPr>
              <w:fldChar w:fldCharType="end"/>
            </w:r>
          </w:hyperlink>
        </w:p>
        <w:p w14:paraId="4ED89ECA" w14:textId="5EA125E1"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19" w:history="1">
            <w:r w:rsidR="001E35A6" w:rsidRPr="00D36AEA">
              <w:rPr>
                <w:rStyle w:val="Lienhypertexte"/>
                <w:noProof/>
              </w:rPr>
              <w:t>6.6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Contrôles et réception des travaux</w:t>
            </w:r>
            <w:r w:rsidR="001E35A6">
              <w:rPr>
                <w:noProof/>
              </w:rPr>
              <w:tab/>
            </w:r>
            <w:r w:rsidR="001E35A6">
              <w:rPr>
                <w:noProof/>
              </w:rPr>
              <w:fldChar w:fldCharType="begin"/>
            </w:r>
            <w:r w:rsidR="001E35A6">
              <w:rPr>
                <w:noProof/>
              </w:rPr>
              <w:instrText xml:space="preserve"> PAGEREF _Toc212041419 \h </w:instrText>
            </w:r>
            <w:r w:rsidR="001E35A6">
              <w:rPr>
                <w:noProof/>
              </w:rPr>
            </w:r>
            <w:r w:rsidR="001E35A6">
              <w:rPr>
                <w:noProof/>
              </w:rPr>
              <w:fldChar w:fldCharType="separate"/>
            </w:r>
            <w:r w:rsidR="008C29F0">
              <w:rPr>
                <w:noProof/>
              </w:rPr>
              <w:t>17</w:t>
            </w:r>
            <w:r w:rsidR="001E35A6">
              <w:rPr>
                <w:noProof/>
              </w:rPr>
              <w:fldChar w:fldCharType="end"/>
            </w:r>
          </w:hyperlink>
        </w:p>
        <w:p w14:paraId="6750957B" w14:textId="48364DBA"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20" w:history="1">
            <w:r w:rsidR="001E35A6" w:rsidRPr="00D36AEA">
              <w:rPr>
                <w:rStyle w:val="Lienhypertexte"/>
                <w:noProof/>
              </w:rPr>
              <w:t>6.6.1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Essais et contrôles des ouvrages exécutés</w:t>
            </w:r>
            <w:r w:rsidR="001E35A6">
              <w:rPr>
                <w:noProof/>
              </w:rPr>
              <w:tab/>
            </w:r>
            <w:r w:rsidR="001E35A6">
              <w:rPr>
                <w:noProof/>
              </w:rPr>
              <w:fldChar w:fldCharType="begin"/>
            </w:r>
            <w:r w:rsidR="001E35A6">
              <w:rPr>
                <w:noProof/>
              </w:rPr>
              <w:instrText xml:space="preserve"> PAGEREF _Toc212041420 \h </w:instrText>
            </w:r>
            <w:r w:rsidR="001E35A6">
              <w:rPr>
                <w:noProof/>
              </w:rPr>
            </w:r>
            <w:r w:rsidR="001E35A6">
              <w:rPr>
                <w:noProof/>
              </w:rPr>
              <w:fldChar w:fldCharType="separate"/>
            </w:r>
            <w:r w:rsidR="008C29F0">
              <w:rPr>
                <w:noProof/>
              </w:rPr>
              <w:t>17</w:t>
            </w:r>
            <w:r w:rsidR="001E35A6">
              <w:rPr>
                <w:noProof/>
              </w:rPr>
              <w:fldChar w:fldCharType="end"/>
            </w:r>
          </w:hyperlink>
        </w:p>
        <w:p w14:paraId="19837151" w14:textId="3F01CD07"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21" w:history="1">
            <w:r w:rsidR="001E35A6" w:rsidRPr="00D36AEA">
              <w:rPr>
                <w:rStyle w:val="Lienhypertexte"/>
                <w:noProof/>
              </w:rPr>
              <w:t>6.6.2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Repliement des installations de chantier et remise en état des lieux</w:t>
            </w:r>
            <w:r w:rsidR="001E35A6">
              <w:rPr>
                <w:noProof/>
              </w:rPr>
              <w:tab/>
            </w:r>
            <w:r w:rsidR="001E35A6">
              <w:rPr>
                <w:noProof/>
              </w:rPr>
              <w:fldChar w:fldCharType="begin"/>
            </w:r>
            <w:r w:rsidR="001E35A6">
              <w:rPr>
                <w:noProof/>
              </w:rPr>
              <w:instrText xml:space="preserve"> PAGEREF _Toc212041421 \h </w:instrText>
            </w:r>
            <w:r w:rsidR="001E35A6">
              <w:rPr>
                <w:noProof/>
              </w:rPr>
            </w:r>
            <w:r w:rsidR="001E35A6">
              <w:rPr>
                <w:noProof/>
              </w:rPr>
              <w:fldChar w:fldCharType="separate"/>
            </w:r>
            <w:r w:rsidR="008C29F0">
              <w:rPr>
                <w:noProof/>
              </w:rPr>
              <w:t>17</w:t>
            </w:r>
            <w:r w:rsidR="001E35A6">
              <w:rPr>
                <w:noProof/>
              </w:rPr>
              <w:fldChar w:fldCharType="end"/>
            </w:r>
          </w:hyperlink>
        </w:p>
        <w:p w14:paraId="629EFDE6" w14:textId="3CCA5E66"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22" w:history="1">
            <w:r w:rsidR="001E35A6" w:rsidRPr="00D36AEA">
              <w:rPr>
                <w:rStyle w:val="Lienhypertexte"/>
                <w:noProof/>
              </w:rPr>
              <w:t>6.6.3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Réception</w:t>
            </w:r>
            <w:r w:rsidR="001E35A6">
              <w:rPr>
                <w:noProof/>
              </w:rPr>
              <w:tab/>
            </w:r>
            <w:r w:rsidR="001E35A6">
              <w:rPr>
                <w:noProof/>
              </w:rPr>
              <w:fldChar w:fldCharType="begin"/>
            </w:r>
            <w:r w:rsidR="001E35A6">
              <w:rPr>
                <w:noProof/>
              </w:rPr>
              <w:instrText xml:space="preserve"> PAGEREF _Toc212041422 \h </w:instrText>
            </w:r>
            <w:r w:rsidR="001E35A6">
              <w:rPr>
                <w:noProof/>
              </w:rPr>
            </w:r>
            <w:r w:rsidR="001E35A6">
              <w:rPr>
                <w:noProof/>
              </w:rPr>
              <w:fldChar w:fldCharType="separate"/>
            </w:r>
            <w:r w:rsidR="008C29F0">
              <w:rPr>
                <w:noProof/>
              </w:rPr>
              <w:t>17</w:t>
            </w:r>
            <w:r w:rsidR="001E35A6">
              <w:rPr>
                <w:noProof/>
              </w:rPr>
              <w:fldChar w:fldCharType="end"/>
            </w:r>
          </w:hyperlink>
        </w:p>
        <w:p w14:paraId="087F59B8" w14:textId="63F15F8E"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23" w:history="1">
            <w:r w:rsidR="001E35A6" w:rsidRPr="00D36AEA">
              <w:rPr>
                <w:rStyle w:val="Lienhypertexte"/>
                <w:noProof/>
              </w:rPr>
              <w:t>6.6.4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Documents fournis après exécution</w:t>
            </w:r>
            <w:r w:rsidR="001E35A6">
              <w:rPr>
                <w:noProof/>
              </w:rPr>
              <w:tab/>
            </w:r>
            <w:r w:rsidR="001E35A6">
              <w:rPr>
                <w:noProof/>
              </w:rPr>
              <w:fldChar w:fldCharType="begin"/>
            </w:r>
            <w:r w:rsidR="001E35A6">
              <w:rPr>
                <w:noProof/>
              </w:rPr>
              <w:instrText xml:space="preserve"> PAGEREF _Toc212041423 \h </w:instrText>
            </w:r>
            <w:r w:rsidR="001E35A6">
              <w:rPr>
                <w:noProof/>
              </w:rPr>
            </w:r>
            <w:r w:rsidR="001E35A6">
              <w:rPr>
                <w:noProof/>
              </w:rPr>
              <w:fldChar w:fldCharType="separate"/>
            </w:r>
            <w:r w:rsidR="008C29F0">
              <w:rPr>
                <w:noProof/>
              </w:rPr>
              <w:t>18</w:t>
            </w:r>
            <w:r w:rsidR="001E35A6">
              <w:rPr>
                <w:noProof/>
              </w:rPr>
              <w:fldChar w:fldCharType="end"/>
            </w:r>
          </w:hyperlink>
        </w:p>
        <w:p w14:paraId="18A1904F" w14:textId="15126FA2"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24" w:history="1">
            <w:r w:rsidR="001E35A6" w:rsidRPr="00D36AEA">
              <w:rPr>
                <w:rStyle w:val="Lienhypertexte"/>
                <w:noProof/>
              </w:rPr>
              <w:t>6.7</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Considérations sociales</w:t>
            </w:r>
            <w:r w:rsidR="001E35A6">
              <w:rPr>
                <w:noProof/>
              </w:rPr>
              <w:tab/>
            </w:r>
            <w:r w:rsidR="001E35A6">
              <w:rPr>
                <w:noProof/>
              </w:rPr>
              <w:fldChar w:fldCharType="begin"/>
            </w:r>
            <w:r w:rsidR="001E35A6">
              <w:rPr>
                <w:noProof/>
              </w:rPr>
              <w:instrText xml:space="preserve"> PAGEREF _Toc212041424 \h </w:instrText>
            </w:r>
            <w:r w:rsidR="001E35A6">
              <w:rPr>
                <w:noProof/>
              </w:rPr>
            </w:r>
            <w:r w:rsidR="001E35A6">
              <w:rPr>
                <w:noProof/>
              </w:rPr>
              <w:fldChar w:fldCharType="separate"/>
            </w:r>
            <w:r w:rsidR="008C29F0">
              <w:rPr>
                <w:noProof/>
              </w:rPr>
              <w:t>18</w:t>
            </w:r>
            <w:r w:rsidR="001E35A6">
              <w:rPr>
                <w:noProof/>
              </w:rPr>
              <w:fldChar w:fldCharType="end"/>
            </w:r>
          </w:hyperlink>
        </w:p>
        <w:p w14:paraId="0929DD7A" w14:textId="6EE7CBFA"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25" w:history="1">
            <w:r w:rsidR="001E35A6" w:rsidRPr="00D36AEA">
              <w:rPr>
                <w:rStyle w:val="Lienhypertexte"/>
                <w:noProof/>
              </w:rPr>
              <w:t>6.8</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Considérations environnementales</w:t>
            </w:r>
            <w:r w:rsidR="001E35A6">
              <w:rPr>
                <w:noProof/>
              </w:rPr>
              <w:tab/>
            </w:r>
            <w:r w:rsidR="001E35A6">
              <w:rPr>
                <w:noProof/>
              </w:rPr>
              <w:fldChar w:fldCharType="begin"/>
            </w:r>
            <w:r w:rsidR="001E35A6">
              <w:rPr>
                <w:noProof/>
              </w:rPr>
              <w:instrText xml:space="preserve"> PAGEREF _Toc212041425 \h </w:instrText>
            </w:r>
            <w:r w:rsidR="001E35A6">
              <w:rPr>
                <w:noProof/>
              </w:rPr>
            </w:r>
            <w:r w:rsidR="001E35A6">
              <w:rPr>
                <w:noProof/>
              </w:rPr>
              <w:fldChar w:fldCharType="separate"/>
            </w:r>
            <w:r w:rsidR="008C29F0">
              <w:rPr>
                <w:noProof/>
              </w:rPr>
              <w:t>20</w:t>
            </w:r>
            <w:r w:rsidR="001E35A6">
              <w:rPr>
                <w:noProof/>
              </w:rPr>
              <w:fldChar w:fldCharType="end"/>
            </w:r>
          </w:hyperlink>
        </w:p>
        <w:p w14:paraId="26223C55" w14:textId="20527F50"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26" w:history="1">
            <w:r w:rsidR="001E35A6" w:rsidRPr="00D36AEA">
              <w:rPr>
                <w:rStyle w:val="Lienhypertexte"/>
                <w:noProof/>
              </w:rPr>
              <w:t>6.8.1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Gestion des déchets</w:t>
            </w:r>
            <w:r w:rsidR="001E35A6">
              <w:rPr>
                <w:noProof/>
              </w:rPr>
              <w:tab/>
            </w:r>
            <w:r w:rsidR="001E35A6">
              <w:rPr>
                <w:noProof/>
              </w:rPr>
              <w:fldChar w:fldCharType="begin"/>
            </w:r>
            <w:r w:rsidR="001E35A6">
              <w:rPr>
                <w:noProof/>
              </w:rPr>
              <w:instrText xml:space="preserve"> PAGEREF _Toc212041426 \h </w:instrText>
            </w:r>
            <w:r w:rsidR="001E35A6">
              <w:rPr>
                <w:noProof/>
              </w:rPr>
            </w:r>
            <w:r w:rsidR="001E35A6">
              <w:rPr>
                <w:noProof/>
              </w:rPr>
              <w:fldChar w:fldCharType="separate"/>
            </w:r>
            <w:r w:rsidR="008C29F0">
              <w:rPr>
                <w:noProof/>
              </w:rPr>
              <w:t>20</w:t>
            </w:r>
            <w:r w:rsidR="001E35A6">
              <w:rPr>
                <w:noProof/>
              </w:rPr>
              <w:fldChar w:fldCharType="end"/>
            </w:r>
          </w:hyperlink>
        </w:p>
        <w:p w14:paraId="0A714666" w14:textId="29E422B9"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27" w:history="1">
            <w:r w:rsidR="001E35A6" w:rsidRPr="00D36AEA">
              <w:rPr>
                <w:rStyle w:val="Lienhypertexte"/>
                <w:noProof/>
              </w:rPr>
              <w:t>6.9</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Bilan des émissions de gaz à effet de serre</w:t>
            </w:r>
            <w:r w:rsidR="001E35A6">
              <w:rPr>
                <w:noProof/>
              </w:rPr>
              <w:tab/>
            </w:r>
            <w:r w:rsidR="001E35A6">
              <w:rPr>
                <w:noProof/>
              </w:rPr>
              <w:fldChar w:fldCharType="begin"/>
            </w:r>
            <w:r w:rsidR="001E35A6">
              <w:rPr>
                <w:noProof/>
              </w:rPr>
              <w:instrText xml:space="preserve"> PAGEREF _Toc212041427 \h </w:instrText>
            </w:r>
            <w:r w:rsidR="001E35A6">
              <w:rPr>
                <w:noProof/>
              </w:rPr>
            </w:r>
            <w:r w:rsidR="001E35A6">
              <w:rPr>
                <w:noProof/>
              </w:rPr>
              <w:fldChar w:fldCharType="separate"/>
            </w:r>
            <w:r w:rsidR="008C29F0">
              <w:rPr>
                <w:noProof/>
              </w:rPr>
              <w:t>21</w:t>
            </w:r>
            <w:r w:rsidR="001E35A6">
              <w:rPr>
                <w:noProof/>
              </w:rPr>
              <w:fldChar w:fldCharType="end"/>
            </w:r>
          </w:hyperlink>
        </w:p>
        <w:p w14:paraId="36A66F67" w14:textId="2DF095DE"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28" w:history="1">
            <w:r w:rsidR="001E35A6" w:rsidRPr="00D36AEA">
              <w:rPr>
                <w:rStyle w:val="Lienhypertexte"/>
                <w:noProof/>
              </w:rPr>
              <w:t>6.10</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Traitement de données à caractère personnel</w:t>
            </w:r>
            <w:r w:rsidR="001E35A6">
              <w:rPr>
                <w:noProof/>
              </w:rPr>
              <w:tab/>
            </w:r>
            <w:r w:rsidR="001E35A6">
              <w:rPr>
                <w:noProof/>
              </w:rPr>
              <w:fldChar w:fldCharType="begin"/>
            </w:r>
            <w:r w:rsidR="001E35A6">
              <w:rPr>
                <w:noProof/>
              </w:rPr>
              <w:instrText xml:space="preserve"> PAGEREF _Toc212041428 \h </w:instrText>
            </w:r>
            <w:r w:rsidR="001E35A6">
              <w:rPr>
                <w:noProof/>
              </w:rPr>
            </w:r>
            <w:r w:rsidR="001E35A6">
              <w:rPr>
                <w:noProof/>
              </w:rPr>
              <w:fldChar w:fldCharType="separate"/>
            </w:r>
            <w:r w:rsidR="008C29F0">
              <w:rPr>
                <w:noProof/>
              </w:rPr>
              <w:t>21</w:t>
            </w:r>
            <w:r w:rsidR="001E35A6">
              <w:rPr>
                <w:noProof/>
              </w:rPr>
              <w:fldChar w:fldCharType="end"/>
            </w:r>
          </w:hyperlink>
        </w:p>
        <w:p w14:paraId="2A0C8CAC" w14:textId="2E5A0EA9"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29" w:history="1">
            <w:r w:rsidR="001E35A6" w:rsidRPr="00D36AEA">
              <w:rPr>
                <w:rStyle w:val="Lienhypertexte"/>
                <w:noProof/>
              </w:rPr>
              <w:t>6.11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Confidentialité et secret des affaires</w:t>
            </w:r>
            <w:r w:rsidR="001E35A6">
              <w:rPr>
                <w:noProof/>
              </w:rPr>
              <w:tab/>
            </w:r>
            <w:r w:rsidR="001E35A6">
              <w:rPr>
                <w:noProof/>
              </w:rPr>
              <w:fldChar w:fldCharType="begin"/>
            </w:r>
            <w:r w:rsidR="001E35A6">
              <w:rPr>
                <w:noProof/>
              </w:rPr>
              <w:instrText xml:space="preserve"> PAGEREF _Toc212041429 \h </w:instrText>
            </w:r>
            <w:r w:rsidR="001E35A6">
              <w:rPr>
                <w:noProof/>
              </w:rPr>
            </w:r>
            <w:r w:rsidR="001E35A6">
              <w:rPr>
                <w:noProof/>
              </w:rPr>
              <w:fldChar w:fldCharType="separate"/>
            </w:r>
            <w:r w:rsidR="008C29F0">
              <w:rPr>
                <w:noProof/>
              </w:rPr>
              <w:t>21</w:t>
            </w:r>
            <w:r w:rsidR="001E35A6">
              <w:rPr>
                <w:noProof/>
              </w:rPr>
              <w:fldChar w:fldCharType="end"/>
            </w:r>
          </w:hyperlink>
        </w:p>
        <w:p w14:paraId="3E7D7C8C" w14:textId="7490AA46"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0" w:history="1">
            <w:r w:rsidR="001E35A6" w:rsidRPr="00D36AEA">
              <w:rPr>
                <w:rStyle w:val="Lienhypertexte"/>
                <w:noProof/>
              </w:rPr>
              <w:t>6.12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Conflit d'intérêt</w:t>
            </w:r>
            <w:r w:rsidR="001E35A6">
              <w:rPr>
                <w:noProof/>
              </w:rPr>
              <w:tab/>
            </w:r>
            <w:r w:rsidR="001E35A6">
              <w:rPr>
                <w:noProof/>
              </w:rPr>
              <w:fldChar w:fldCharType="begin"/>
            </w:r>
            <w:r w:rsidR="001E35A6">
              <w:rPr>
                <w:noProof/>
              </w:rPr>
              <w:instrText xml:space="preserve"> PAGEREF _Toc212041430 \h </w:instrText>
            </w:r>
            <w:r w:rsidR="001E35A6">
              <w:rPr>
                <w:noProof/>
              </w:rPr>
            </w:r>
            <w:r w:rsidR="001E35A6">
              <w:rPr>
                <w:noProof/>
              </w:rPr>
              <w:fldChar w:fldCharType="separate"/>
            </w:r>
            <w:r w:rsidR="008C29F0">
              <w:rPr>
                <w:noProof/>
              </w:rPr>
              <w:t>22</w:t>
            </w:r>
            <w:r w:rsidR="001E35A6">
              <w:rPr>
                <w:noProof/>
              </w:rPr>
              <w:fldChar w:fldCharType="end"/>
            </w:r>
          </w:hyperlink>
        </w:p>
        <w:p w14:paraId="6F1FED6F" w14:textId="14CC6436"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1" w:history="1">
            <w:r w:rsidR="001E35A6" w:rsidRPr="00D36AEA">
              <w:rPr>
                <w:rStyle w:val="Lienhypertexte"/>
                <w:noProof/>
              </w:rPr>
              <w:t>6.13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Clauses de réexamen</w:t>
            </w:r>
            <w:r w:rsidR="001E35A6">
              <w:rPr>
                <w:noProof/>
              </w:rPr>
              <w:tab/>
            </w:r>
            <w:r w:rsidR="001E35A6">
              <w:rPr>
                <w:noProof/>
              </w:rPr>
              <w:fldChar w:fldCharType="begin"/>
            </w:r>
            <w:r w:rsidR="001E35A6">
              <w:rPr>
                <w:noProof/>
              </w:rPr>
              <w:instrText xml:space="preserve"> PAGEREF _Toc212041431 \h </w:instrText>
            </w:r>
            <w:r w:rsidR="001E35A6">
              <w:rPr>
                <w:noProof/>
              </w:rPr>
            </w:r>
            <w:r w:rsidR="001E35A6">
              <w:rPr>
                <w:noProof/>
              </w:rPr>
              <w:fldChar w:fldCharType="separate"/>
            </w:r>
            <w:r w:rsidR="008C29F0">
              <w:rPr>
                <w:noProof/>
              </w:rPr>
              <w:t>22</w:t>
            </w:r>
            <w:r w:rsidR="001E35A6">
              <w:rPr>
                <w:noProof/>
              </w:rPr>
              <w:fldChar w:fldCharType="end"/>
            </w:r>
          </w:hyperlink>
        </w:p>
        <w:p w14:paraId="36E4AEB7" w14:textId="5D7EF3DB"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2" w:history="1">
            <w:r w:rsidR="001E35A6" w:rsidRPr="00D36AEA">
              <w:rPr>
                <w:rStyle w:val="Lienhypertexte"/>
                <w:noProof/>
              </w:rPr>
              <w:t>6.14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Obligations administratives en cours d'exécution</w:t>
            </w:r>
            <w:r w:rsidR="001E35A6">
              <w:rPr>
                <w:noProof/>
              </w:rPr>
              <w:tab/>
            </w:r>
            <w:r w:rsidR="001E35A6">
              <w:rPr>
                <w:noProof/>
              </w:rPr>
              <w:fldChar w:fldCharType="begin"/>
            </w:r>
            <w:r w:rsidR="001E35A6">
              <w:rPr>
                <w:noProof/>
              </w:rPr>
              <w:instrText xml:space="preserve"> PAGEREF _Toc212041432 \h </w:instrText>
            </w:r>
            <w:r w:rsidR="001E35A6">
              <w:rPr>
                <w:noProof/>
              </w:rPr>
            </w:r>
            <w:r w:rsidR="001E35A6">
              <w:rPr>
                <w:noProof/>
              </w:rPr>
              <w:fldChar w:fldCharType="separate"/>
            </w:r>
            <w:r w:rsidR="008C29F0">
              <w:rPr>
                <w:noProof/>
              </w:rPr>
              <w:t>22</w:t>
            </w:r>
            <w:r w:rsidR="001E35A6">
              <w:rPr>
                <w:noProof/>
              </w:rPr>
              <w:fldChar w:fldCharType="end"/>
            </w:r>
          </w:hyperlink>
        </w:p>
        <w:p w14:paraId="7E0F71D3" w14:textId="3339FB51"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3" w:history="1">
            <w:r w:rsidR="001E35A6" w:rsidRPr="00D36AEA">
              <w:rPr>
                <w:rStyle w:val="Lienhypertexte"/>
                <w:noProof/>
              </w:rPr>
              <w:t>6.15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Relation Fournisseurs</w:t>
            </w:r>
            <w:r w:rsidR="001E35A6">
              <w:rPr>
                <w:noProof/>
              </w:rPr>
              <w:tab/>
            </w:r>
            <w:r w:rsidR="001E35A6">
              <w:rPr>
                <w:noProof/>
              </w:rPr>
              <w:fldChar w:fldCharType="begin"/>
            </w:r>
            <w:r w:rsidR="001E35A6">
              <w:rPr>
                <w:noProof/>
              </w:rPr>
              <w:instrText xml:space="preserve"> PAGEREF _Toc212041433 \h </w:instrText>
            </w:r>
            <w:r w:rsidR="001E35A6">
              <w:rPr>
                <w:noProof/>
              </w:rPr>
            </w:r>
            <w:r w:rsidR="001E35A6">
              <w:rPr>
                <w:noProof/>
              </w:rPr>
              <w:fldChar w:fldCharType="separate"/>
            </w:r>
            <w:r w:rsidR="008C29F0">
              <w:rPr>
                <w:noProof/>
              </w:rPr>
              <w:t>23</w:t>
            </w:r>
            <w:r w:rsidR="001E35A6">
              <w:rPr>
                <w:noProof/>
              </w:rPr>
              <w:fldChar w:fldCharType="end"/>
            </w:r>
          </w:hyperlink>
        </w:p>
        <w:p w14:paraId="318EB991" w14:textId="751DB7E8"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434" w:history="1">
            <w:r w:rsidR="001E35A6" w:rsidRPr="00D36AEA">
              <w:rPr>
                <w:rStyle w:val="Lienhypertexte"/>
                <w:noProof/>
              </w:rPr>
              <w:t>Article 7 -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REGIME FINANCIER</w:t>
            </w:r>
            <w:r w:rsidR="001E35A6">
              <w:rPr>
                <w:noProof/>
              </w:rPr>
              <w:tab/>
            </w:r>
            <w:r w:rsidR="001E35A6">
              <w:rPr>
                <w:noProof/>
              </w:rPr>
              <w:fldChar w:fldCharType="begin"/>
            </w:r>
            <w:r w:rsidR="001E35A6">
              <w:rPr>
                <w:noProof/>
              </w:rPr>
              <w:instrText xml:space="preserve"> PAGEREF _Toc212041434 \h </w:instrText>
            </w:r>
            <w:r w:rsidR="001E35A6">
              <w:rPr>
                <w:noProof/>
              </w:rPr>
            </w:r>
            <w:r w:rsidR="001E35A6">
              <w:rPr>
                <w:noProof/>
              </w:rPr>
              <w:fldChar w:fldCharType="separate"/>
            </w:r>
            <w:r w:rsidR="008C29F0">
              <w:rPr>
                <w:noProof/>
              </w:rPr>
              <w:t>24</w:t>
            </w:r>
            <w:r w:rsidR="001E35A6">
              <w:rPr>
                <w:noProof/>
              </w:rPr>
              <w:fldChar w:fldCharType="end"/>
            </w:r>
          </w:hyperlink>
        </w:p>
        <w:p w14:paraId="4B71CAB7" w14:textId="7DCDE323"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5" w:history="1">
            <w:r w:rsidR="001E35A6" w:rsidRPr="00D36AEA">
              <w:rPr>
                <w:rStyle w:val="Lienhypertexte"/>
                <w:noProof/>
              </w:rPr>
              <w:t>7.1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Monnaie et TVA</w:t>
            </w:r>
            <w:r w:rsidR="001E35A6">
              <w:rPr>
                <w:noProof/>
              </w:rPr>
              <w:tab/>
            </w:r>
            <w:r w:rsidR="001E35A6">
              <w:rPr>
                <w:noProof/>
              </w:rPr>
              <w:fldChar w:fldCharType="begin"/>
            </w:r>
            <w:r w:rsidR="001E35A6">
              <w:rPr>
                <w:noProof/>
              </w:rPr>
              <w:instrText xml:space="preserve"> PAGEREF _Toc212041435 \h </w:instrText>
            </w:r>
            <w:r w:rsidR="001E35A6">
              <w:rPr>
                <w:noProof/>
              </w:rPr>
            </w:r>
            <w:r w:rsidR="001E35A6">
              <w:rPr>
                <w:noProof/>
              </w:rPr>
              <w:fldChar w:fldCharType="separate"/>
            </w:r>
            <w:r w:rsidR="008C29F0">
              <w:rPr>
                <w:noProof/>
              </w:rPr>
              <w:t>24</w:t>
            </w:r>
            <w:r w:rsidR="001E35A6">
              <w:rPr>
                <w:noProof/>
              </w:rPr>
              <w:fldChar w:fldCharType="end"/>
            </w:r>
          </w:hyperlink>
        </w:p>
        <w:p w14:paraId="677A9C8E" w14:textId="4B8D5B52"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36" w:history="1">
            <w:r w:rsidR="001E35A6" w:rsidRPr="00D36AEA">
              <w:rPr>
                <w:rStyle w:val="Lienhypertexte"/>
                <w:noProof/>
              </w:rPr>
              <w:t>7.1.1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Monnaie</w:t>
            </w:r>
            <w:r w:rsidR="001E35A6">
              <w:rPr>
                <w:noProof/>
              </w:rPr>
              <w:tab/>
            </w:r>
            <w:r w:rsidR="001E35A6">
              <w:rPr>
                <w:noProof/>
              </w:rPr>
              <w:fldChar w:fldCharType="begin"/>
            </w:r>
            <w:r w:rsidR="001E35A6">
              <w:rPr>
                <w:noProof/>
              </w:rPr>
              <w:instrText xml:space="preserve"> PAGEREF _Toc212041436 \h </w:instrText>
            </w:r>
            <w:r w:rsidR="001E35A6">
              <w:rPr>
                <w:noProof/>
              </w:rPr>
            </w:r>
            <w:r w:rsidR="001E35A6">
              <w:rPr>
                <w:noProof/>
              </w:rPr>
              <w:fldChar w:fldCharType="separate"/>
            </w:r>
            <w:r w:rsidR="008C29F0">
              <w:rPr>
                <w:noProof/>
              </w:rPr>
              <w:t>24</w:t>
            </w:r>
            <w:r w:rsidR="001E35A6">
              <w:rPr>
                <w:noProof/>
              </w:rPr>
              <w:fldChar w:fldCharType="end"/>
            </w:r>
          </w:hyperlink>
        </w:p>
        <w:p w14:paraId="65D4D7C3" w14:textId="41A13C4A"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37" w:history="1">
            <w:r w:rsidR="001E35A6" w:rsidRPr="00D36AEA">
              <w:rPr>
                <w:rStyle w:val="Lienhypertexte"/>
                <w:noProof/>
              </w:rPr>
              <w:t>7.1.2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Taux de TVA</w:t>
            </w:r>
            <w:r w:rsidR="001E35A6">
              <w:rPr>
                <w:noProof/>
              </w:rPr>
              <w:tab/>
            </w:r>
            <w:r w:rsidR="001E35A6">
              <w:rPr>
                <w:noProof/>
              </w:rPr>
              <w:fldChar w:fldCharType="begin"/>
            </w:r>
            <w:r w:rsidR="001E35A6">
              <w:rPr>
                <w:noProof/>
              </w:rPr>
              <w:instrText xml:space="preserve"> PAGEREF _Toc212041437 \h </w:instrText>
            </w:r>
            <w:r w:rsidR="001E35A6">
              <w:rPr>
                <w:noProof/>
              </w:rPr>
            </w:r>
            <w:r w:rsidR="001E35A6">
              <w:rPr>
                <w:noProof/>
              </w:rPr>
              <w:fldChar w:fldCharType="separate"/>
            </w:r>
            <w:r w:rsidR="008C29F0">
              <w:rPr>
                <w:noProof/>
              </w:rPr>
              <w:t>24</w:t>
            </w:r>
            <w:r w:rsidR="001E35A6">
              <w:rPr>
                <w:noProof/>
              </w:rPr>
              <w:fldChar w:fldCharType="end"/>
            </w:r>
          </w:hyperlink>
        </w:p>
        <w:p w14:paraId="31664E6C" w14:textId="55EBB08A"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8" w:history="1">
            <w:r w:rsidR="001E35A6" w:rsidRPr="00D36AEA">
              <w:rPr>
                <w:rStyle w:val="Lienhypertexte"/>
                <w:noProof/>
              </w:rPr>
              <w:t>7.2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Forme et contenu des prix</w:t>
            </w:r>
            <w:r w:rsidR="001E35A6">
              <w:rPr>
                <w:noProof/>
              </w:rPr>
              <w:tab/>
            </w:r>
            <w:r w:rsidR="001E35A6">
              <w:rPr>
                <w:noProof/>
              </w:rPr>
              <w:fldChar w:fldCharType="begin"/>
            </w:r>
            <w:r w:rsidR="001E35A6">
              <w:rPr>
                <w:noProof/>
              </w:rPr>
              <w:instrText xml:space="preserve"> PAGEREF _Toc212041438 \h </w:instrText>
            </w:r>
            <w:r w:rsidR="001E35A6">
              <w:rPr>
                <w:noProof/>
              </w:rPr>
            </w:r>
            <w:r w:rsidR="001E35A6">
              <w:rPr>
                <w:noProof/>
              </w:rPr>
              <w:fldChar w:fldCharType="separate"/>
            </w:r>
            <w:r w:rsidR="008C29F0">
              <w:rPr>
                <w:noProof/>
              </w:rPr>
              <w:t>24</w:t>
            </w:r>
            <w:r w:rsidR="001E35A6">
              <w:rPr>
                <w:noProof/>
              </w:rPr>
              <w:fldChar w:fldCharType="end"/>
            </w:r>
          </w:hyperlink>
        </w:p>
        <w:p w14:paraId="3CDB655E" w14:textId="3B91CD26"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39" w:history="1">
            <w:r w:rsidR="001E35A6" w:rsidRPr="00D36AEA">
              <w:rPr>
                <w:rStyle w:val="Lienhypertexte"/>
                <w:noProof/>
              </w:rPr>
              <w:t>7.3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Variation des prix</w:t>
            </w:r>
            <w:r w:rsidR="001E35A6">
              <w:rPr>
                <w:noProof/>
              </w:rPr>
              <w:tab/>
            </w:r>
            <w:r w:rsidR="001E35A6">
              <w:rPr>
                <w:noProof/>
              </w:rPr>
              <w:fldChar w:fldCharType="begin"/>
            </w:r>
            <w:r w:rsidR="001E35A6">
              <w:rPr>
                <w:noProof/>
              </w:rPr>
              <w:instrText xml:space="preserve"> PAGEREF _Toc212041439 \h </w:instrText>
            </w:r>
            <w:r w:rsidR="001E35A6">
              <w:rPr>
                <w:noProof/>
              </w:rPr>
            </w:r>
            <w:r w:rsidR="001E35A6">
              <w:rPr>
                <w:noProof/>
              </w:rPr>
              <w:fldChar w:fldCharType="separate"/>
            </w:r>
            <w:r w:rsidR="008C29F0">
              <w:rPr>
                <w:noProof/>
              </w:rPr>
              <w:t>25</w:t>
            </w:r>
            <w:r w:rsidR="001E35A6">
              <w:rPr>
                <w:noProof/>
              </w:rPr>
              <w:fldChar w:fldCharType="end"/>
            </w:r>
          </w:hyperlink>
        </w:p>
        <w:p w14:paraId="47CCA2B6" w14:textId="0F1D56B1"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40" w:history="1">
            <w:r w:rsidR="001E35A6" w:rsidRPr="00D36AEA">
              <w:rPr>
                <w:rStyle w:val="Lienhypertexte"/>
                <w:noProof/>
              </w:rPr>
              <w:t>7.4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Modalités de rémunération du titulaire et de règlement des comptes</w:t>
            </w:r>
            <w:r w:rsidR="001E35A6">
              <w:rPr>
                <w:noProof/>
              </w:rPr>
              <w:tab/>
            </w:r>
            <w:r w:rsidR="001E35A6">
              <w:rPr>
                <w:noProof/>
              </w:rPr>
              <w:fldChar w:fldCharType="begin"/>
            </w:r>
            <w:r w:rsidR="001E35A6">
              <w:rPr>
                <w:noProof/>
              </w:rPr>
              <w:instrText xml:space="preserve"> PAGEREF _Toc212041440 \h </w:instrText>
            </w:r>
            <w:r w:rsidR="001E35A6">
              <w:rPr>
                <w:noProof/>
              </w:rPr>
            </w:r>
            <w:r w:rsidR="001E35A6">
              <w:rPr>
                <w:noProof/>
              </w:rPr>
              <w:fldChar w:fldCharType="separate"/>
            </w:r>
            <w:r w:rsidR="008C29F0">
              <w:rPr>
                <w:noProof/>
              </w:rPr>
              <w:t>25</w:t>
            </w:r>
            <w:r w:rsidR="001E35A6">
              <w:rPr>
                <w:noProof/>
              </w:rPr>
              <w:fldChar w:fldCharType="end"/>
            </w:r>
          </w:hyperlink>
        </w:p>
        <w:p w14:paraId="108AF89C" w14:textId="7EB6D8CF"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1" w:history="1">
            <w:r w:rsidR="001E35A6" w:rsidRPr="00D36AEA">
              <w:rPr>
                <w:rStyle w:val="Lienhypertexte"/>
                <w:noProof/>
              </w:rPr>
              <w:t>7.4.1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Avances</w:t>
            </w:r>
            <w:r w:rsidR="001E35A6">
              <w:rPr>
                <w:noProof/>
              </w:rPr>
              <w:tab/>
            </w:r>
            <w:r w:rsidR="001E35A6">
              <w:rPr>
                <w:noProof/>
              </w:rPr>
              <w:fldChar w:fldCharType="begin"/>
            </w:r>
            <w:r w:rsidR="001E35A6">
              <w:rPr>
                <w:noProof/>
              </w:rPr>
              <w:instrText xml:space="preserve"> PAGEREF _Toc212041441 \h </w:instrText>
            </w:r>
            <w:r w:rsidR="001E35A6">
              <w:rPr>
                <w:noProof/>
              </w:rPr>
            </w:r>
            <w:r w:rsidR="001E35A6">
              <w:rPr>
                <w:noProof/>
              </w:rPr>
              <w:fldChar w:fldCharType="separate"/>
            </w:r>
            <w:r w:rsidR="008C29F0">
              <w:rPr>
                <w:noProof/>
              </w:rPr>
              <w:t>25</w:t>
            </w:r>
            <w:r w:rsidR="001E35A6">
              <w:rPr>
                <w:noProof/>
              </w:rPr>
              <w:fldChar w:fldCharType="end"/>
            </w:r>
          </w:hyperlink>
        </w:p>
        <w:p w14:paraId="3E704001" w14:textId="279A5640"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2" w:history="1">
            <w:r w:rsidR="001E35A6" w:rsidRPr="00D36AEA">
              <w:rPr>
                <w:rStyle w:val="Lienhypertexte"/>
                <w:noProof/>
              </w:rPr>
              <w:t>7.4.2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Acomptes</w:t>
            </w:r>
            <w:r w:rsidR="001E35A6">
              <w:rPr>
                <w:noProof/>
              </w:rPr>
              <w:tab/>
            </w:r>
            <w:r w:rsidR="001E35A6">
              <w:rPr>
                <w:noProof/>
              </w:rPr>
              <w:fldChar w:fldCharType="begin"/>
            </w:r>
            <w:r w:rsidR="001E35A6">
              <w:rPr>
                <w:noProof/>
              </w:rPr>
              <w:instrText xml:space="preserve"> PAGEREF _Toc212041442 \h </w:instrText>
            </w:r>
            <w:r w:rsidR="001E35A6">
              <w:rPr>
                <w:noProof/>
              </w:rPr>
            </w:r>
            <w:r w:rsidR="001E35A6">
              <w:rPr>
                <w:noProof/>
              </w:rPr>
              <w:fldChar w:fldCharType="separate"/>
            </w:r>
            <w:r w:rsidR="008C29F0">
              <w:rPr>
                <w:noProof/>
              </w:rPr>
              <w:t>26</w:t>
            </w:r>
            <w:r w:rsidR="001E35A6">
              <w:rPr>
                <w:noProof/>
              </w:rPr>
              <w:fldChar w:fldCharType="end"/>
            </w:r>
          </w:hyperlink>
        </w:p>
        <w:p w14:paraId="73543D34" w14:textId="7883CFBA"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3" w:history="1">
            <w:r w:rsidR="001E35A6" w:rsidRPr="00D36AEA">
              <w:rPr>
                <w:rStyle w:val="Lienhypertexte"/>
                <w:noProof/>
              </w:rPr>
              <w:t>7.4.3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Retenue de garantie, cautionnement et comptable(s) assignataire(s)</w:t>
            </w:r>
            <w:r w:rsidR="001E35A6">
              <w:rPr>
                <w:noProof/>
              </w:rPr>
              <w:tab/>
            </w:r>
            <w:r w:rsidR="001E35A6">
              <w:rPr>
                <w:noProof/>
              </w:rPr>
              <w:fldChar w:fldCharType="begin"/>
            </w:r>
            <w:r w:rsidR="001E35A6">
              <w:rPr>
                <w:noProof/>
              </w:rPr>
              <w:instrText xml:space="preserve"> PAGEREF _Toc212041443 \h </w:instrText>
            </w:r>
            <w:r w:rsidR="001E35A6">
              <w:rPr>
                <w:noProof/>
              </w:rPr>
            </w:r>
            <w:r w:rsidR="001E35A6">
              <w:rPr>
                <w:noProof/>
              </w:rPr>
              <w:fldChar w:fldCharType="separate"/>
            </w:r>
            <w:r w:rsidR="008C29F0">
              <w:rPr>
                <w:noProof/>
              </w:rPr>
              <w:t>26</w:t>
            </w:r>
            <w:r w:rsidR="001E35A6">
              <w:rPr>
                <w:noProof/>
              </w:rPr>
              <w:fldChar w:fldCharType="end"/>
            </w:r>
          </w:hyperlink>
        </w:p>
        <w:p w14:paraId="01BCE1BD" w14:textId="6796C878"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4" w:history="1">
            <w:r w:rsidR="001E35A6" w:rsidRPr="00D36AEA">
              <w:rPr>
                <w:rStyle w:val="Lienhypertexte"/>
                <w:noProof/>
              </w:rPr>
              <w:t>7.4.4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Projets de décompte</w:t>
            </w:r>
            <w:r w:rsidR="001E35A6">
              <w:rPr>
                <w:noProof/>
              </w:rPr>
              <w:tab/>
            </w:r>
            <w:r w:rsidR="001E35A6">
              <w:rPr>
                <w:noProof/>
              </w:rPr>
              <w:fldChar w:fldCharType="begin"/>
            </w:r>
            <w:r w:rsidR="001E35A6">
              <w:rPr>
                <w:noProof/>
              </w:rPr>
              <w:instrText xml:space="preserve"> PAGEREF _Toc212041444 \h </w:instrText>
            </w:r>
            <w:r w:rsidR="001E35A6">
              <w:rPr>
                <w:noProof/>
              </w:rPr>
            </w:r>
            <w:r w:rsidR="001E35A6">
              <w:rPr>
                <w:noProof/>
              </w:rPr>
              <w:fldChar w:fldCharType="separate"/>
            </w:r>
            <w:r w:rsidR="008C29F0">
              <w:rPr>
                <w:noProof/>
              </w:rPr>
              <w:t>26</w:t>
            </w:r>
            <w:r w:rsidR="001E35A6">
              <w:rPr>
                <w:noProof/>
              </w:rPr>
              <w:fldChar w:fldCharType="end"/>
            </w:r>
          </w:hyperlink>
        </w:p>
        <w:p w14:paraId="462CCE3A" w14:textId="6B07B9D1"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45" w:history="1">
            <w:r w:rsidR="001E35A6" w:rsidRPr="00D36AEA">
              <w:rPr>
                <w:rStyle w:val="Lienhypertexte"/>
                <w:noProof/>
              </w:rPr>
              <w:t>7.5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Modalités de facturation</w:t>
            </w:r>
            <w:r w:rsidR="001E35A6">
              <w:rPr>
                <w:noProof/>
              </w:rPr>
              <w:tab/>
            </w:r>
            <w:r w:rsidR="001E35A6">
              <w:rPr>
                <w:noProof/>
              </w:rPr>
              <w:fldChar w:fldCharType="begin"/>
            </w:r>
            <w:r w:rsidR="001E35A6">
              <w:rPr>
                <w:noProof/>
              </w:rPr>
              <w:instrText xml:space="preserve"> PAGEREF _Toc212041445 \h </w:instrText>
            </w:r>
            <w:r w:rsidR="001E35A6">
              <w:rPr>
                <w:noProof/>
              </w:rPr>
            </w:r>
            <w:r w:rsidR="001E35A6">
              <w:rPr>
                <w:noProof/>
              </w:rPr>
              <w:fldChar w:fldCharType="separate"/>
            </w:r>
            <w:r w:rsidR="008C29F0">
              <w:rPr>
                <w:noProof/>
              </w:rPr>
              <w:t>26</w:t>
            </w:r>
            <w:r w:rsidR="001E35A6">
              <w:rPr>
                <w:noProof/>
              </w:rPr>
              <w:fldChar w:fldCharType="end"/>
            </w:r>
          </w:hyperlink>
        </w:p>
        <w:p w14:paraId="3FF05440" w14:textId="50A99DFF"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6" w:history="1">
            <w:r w:rsidR="001E35A6" w:rsidRPr="00D36AEA">
              <w:rPr>
                <w:rStyle w:val="Lienhypertexte"/>
                <w:noProof/>
              </w:rPr>
              <w:t>7.5.1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Mentions obligatoires</w:t>
            </w:r>
            <w:r w:rsidR="001E35A6">
              <w:rPr>
                <w:noProof/>
              </w:rPr>
              <w:tab/>
            </w:r>
            <w:r w:rsidR="001E35A6">
              <w:rPr>
                <w:noProof/>
              </w:rPr>
              <w:fldChar w:fldCharType="begin"/>
            </w:r>
            <w:r w:rsidR="001E35A6">
              <w:rPr>
                <w:noProof/>
              </w:rPr>
              <w:instrText xml:space="preserve"> PAGEREF _Toc212041446 \h </w:instrText>
            </w:r>
            <w:r w:rsidR="001E35A6">
              <w:rPr>
                <w:noProof/>
              </w:rPr>
            </w:r>
            <w:r w:rsidR="001E35A6">
              <w:rPr>
                <w:noProof/>
              </w:rPr>
              <w:fldChar w:fldCharType="separate"/>
            </w:r>
            <w:r w:rsidR="008C29F0">
              <w:rPr>
                <w:noProof/>
              </w:rPr>
              <w:t>26</w:t>
            </w:r>
            <w:r w:rsidR="001E35A6">
              <w:rPr>
                <w:noProof/>
              </w:rPr>
              <w:fldChar w:fldCharType="end"/>
            </w:r>
          </w:hyperlink>
        </w:p>
        <w:p w14:paraId="01DCE92E" w14:textId="413E1936"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7" w:history="1">
            <w:r w:rsidR="001E35A6" w:rsidRPr="00D36AEA">
              <w:rPr>
                <w:rStyle w:val="Lienhypertexte"/>
                <w:noProof/>
              </w:rPr>
              <w:t>7.5.2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Transmission des factures</w:t>
            </w:r>
            <w:r w:rsidR="001E35A6">
              <w:rPr>
                <w:noProof/>
              </w:rPr>
              <w:tab/>
            </w:r>
            <w:r w:rsidR="001E35A6">
              <w:rPr>
                <w:noProof/>
              </w:rPr>
              <w:fldChar w:fldCharType="begin"/>
            </w:r>
            <w:r w:rsidR="001E35A6">
              <w:rPr>
                <w:noProof/>
              </w:rPr>
              <w:instrText xml:space="preserve"> PAGEREF _Toc212041447 \h </w:instrText>
            </w:r>
            <w:r w:rsidR="001E35A6">
              <w:rPr>
                <w:noProof/>
              </w:rPr>
            </w:r>
            <w:r w:rsidR="001E35A6">
              <w:rPr>
                <w:noProof/>
              </w:rPr>
              <w:fldChar w:fldCharType="separate"/>
            </w:r>
            <w:r w:rsidR="008C29F0">
              <w:rPr>
                <w:noProof/>
              </w:rPr>
              <w:t>27</w:t>
            </w:r>
            <w:r w:rsidR="001E35A6">
              <w:rPr>
                <w:noProof/>
              </w:rPr>
              <w:fldChar w:fldCharType="end"/>
            </w:r>
          </w:hyperlink>
        </w:p>
        <w:p w14:paraId="12EA3998" w14:textId="43B14AF7"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48" w:history="1">
            <w:r w:rsidR="001E35A6" w:rsidRPr="00D36AEA">
              <w:rPr>
                <w:rStyle w:val="Lienhypertexte"/>
                <w:noProof/>
              </w:rPr>
              <w:t>7.6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Travaux non prévus</w:t>
            </w:r>
            <w:r w:rsidR="001E35A6">
              <w:rPr>
                <w:noProof/>
              </w:rPr>
              <w:tab/>
            </w:r>
            <w:r w:rsidR="001E35A6">
              <w:rPr>
                <w:noProof/>
              </w:rPr>
              <w:fldChar w:fldCharType="begin"/>
            </w:r>
            <w:r w:rsidR="001E35A6">
              <w:rPr>
                <w:noProof/>
              </w:rPr>
              <w:instrText xml:space="preserve"> PAGEREF _Toc212041448 \h </w:instrText>
            </w:r>
            <w:r w:rsidR="001E35A6">
              <w:rPr>
                <w:noProof/>
              </w:rPr>
            </w:r>
            <w:r w:rsidR="001E35A6">
              <w:rPr>
                <w:noProof/>
              </w:rPr>
              <w:fldChar w:fldCharType="separate"/>
            </w:r>
            <w:r w:rsidR="008C29F0">
              <w:rPr>
                <w:noProof/>
              </w:rPr>
              <w:t>28</w:t>
            </w:r>
            <w:r w:rsidR="001E35A6">
              <w:rPr>
                <w:noProof/>
              </w:rPr>
              <w:fldChar w:fldCharType="end"/>
            </w:r>
          </w:hyperlink>
        </w:p>
        <w:p w14:paraId="3EB03252" w14:textId="22397D58"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49" w:history="1">
            <w:r w:rsidR="001E35A6" w:rsidRPr="00D36AEA">
              <w:rPr>
                <w:rStyle w:val="Lienhypertexte"/>
                <w:noProof/>
              </w:rPr>
              <w:t>7.6.1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Travaux modificatifs</w:t>
            </w:r>
            <w:r w:rsidR="001E35A6">
              <w:rPr>
                <w:noProof/>
              </w:rPr>
              <w:tab/>
            </w:r>
            <w:r w:rsidR="001E35A6">
              <w:rPr>
                <w:noProof/>
              </w:rPr>
              <w:fldChar w:fldCharType="begin"/>
            </w:r>
            <w:r w:rsidR="001E35A6">
              <w:rPr>
                <w:noProof/>
              </w:rPr>
              <w:instrText xml:space="preserve"> PAGEREF _Toc212041449 \h </w:instrText>
            </w:r>
            <w:r w:rsidR="001E35A6">
              <w:rPr>
                <w:noProof/>
              </w:rPr>
            </w:r>
            <w:r w:rsidR="001E35A6">
              <w:rPr>
                <w:noProof/>
              </w:rPr>
              <w:fldChar w:fldCharType="separate"/>
            </w:r>
            <w:r w:rsidR="008C29F0">
              <w:rPr>
                <w:noProof/>
              </w:rPr>
              <w:t>28</w:t>
            </w:r>
            <w:r w:rsidR="001E35A6">
              <w:rPr>
                <w:noProof/>
              </w:rPr>
              <w:fldChar w:fldCharType="end"/>
            </w:r>
          </w:hyperlink>
        </w:p>
        <w:p w14:paraId="088743D1" w14:textId="60838D7D"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50" w:history="1">
            <w:r w:rsidR="001E35A6" w:rsidRPr="00D36AEA">
              <w:rPr>
                <w:rStyle w:val="Lienhypertexte"/>
                <w:noProof/>
              </w:rPr>
              <w:t>7.6.2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Dépassement ou diminution du montant initial des travaux</w:t>
            </w:r>
            <w:r w:rsidR="001E35A6">
              <w:rPr>
                <w:noProof/>
              </w:rPr>
              <w:tab/>
            </w:r>
            <w:r w:rsidR="001E35A6">
              <w:rPr>
                <w:noProof/>
              </w:rPr>
              <w:fldChar w:fldCharType="begin"/>
            </w:r>
            <w:r w:rsidR="001E35A6">
              <w:rPr>
                <w:noProof/>
              </w:rPr>
              <w:instrText xml:space="preserve"> PAGEREF _Toc212041450 \h </w:instrText>
            </w:r>
            <w:r w:rsidR="001E35A6">
              <w:rPr>
                <w:noProof/>
              </w:rPr>
            </w:r>
            <w:r w:rsidR="001E35A6">
              <w:rPr>
                <w:noProof/>
              </w:rPr>
              <w:fldChar w:fldCharType="separate"/>
            </w:r>
            <w:r w:rsidR="008C29F0">
              <w:rPr>
                <w:noProof/>
              </w:rPr>
              <w:t>28</w:t>
            </w:r>
            <w:r w:rsidR="001E35A6">
              <w:rPr>
                <w:noProof/>
              </w:rPr>
              <w:fldChar w:fldCharType="end"/>
            </w:r>
          </w:hyperlink>
        </w:p>
        <w:p w14:paraId="48415C1A" w14:textId="3F581BB0"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51" w:history="1">
            <w:r w:rsidR="001E35A6" w:rsidRPr="00D36AEA">
              <w:rPr>
                <w:rStyle w:val="Lienhypertexte"/>
                <w:noProof/>
              </w:rPr>
              <w:t>7.7</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Prestations similaires</w:t>
            </w:r>
            <w:r w:rsidR="001E35A6">
              <w:rPr>
                <w:noProof/>
              </w:rPr>
              <w:tab/>
            </w:r>
            <w:r w:rsidR="001E35A6">
              <w:rPr>
                <w:noProof/>
              </w:rPr>
              <w:fldChar w:fldCharType="begin"/>
            </w:r>
            <w:r w:rsidR="001E35A6">
              <w:rPr>
                <w:noProof/>
              </w:rPr>
              <w:instrText xml:space="preserve"> PAGEREF _Toc212041451 \h </w:instrText>
            </w:r>
            <w:r w:rsidR="001E35A6">
              <w:rPr>
                <w:noProof/>
              </w:rPr>
            </w:r>
            <w:r w:rsidR="001E35A6">
              <w:rPr>
                <w:noProof/>
              </w:rPr>
              <w:fldChar w:fldCharType="separate"/>
            </w:r>
            <w:r w:rsidR="008C29F0">
              <w:rPr>
                <w:noProof/>
              </w:rPr>
              <w:t>29</w:t>
            </w:r>
            <w:r w:rsidR="001E35A6">
              <w:rPr>
                <w:noProof/>
              </w:rPr>
              <w:fldChar w:fldCharType="end"/>
            </w:r>
          </w:hyperlink>
        </w:p>
        <w:p w14:paraId="0E772D9C" w14:textId="39BA17EC"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52" w:history="1">
            <w:r w:rsidR="001E35A6" w:rsidRPr="00D36AEA">
              <w:rPr>
                <w:rStyle w:val="Lienhypertexte"/>
                <w:noProof/>
              </w:rPr>
              <w:t>7.8</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Valorisation des ordres de service</w:t>
            </w:r>
            <w:r w:rsidR="001E35A6">
              <w:rPr>
                <w:noProof/>
              </w:rPr>
              <w:tab/>
            </w:r>
            <w:r w:rsidR="001E35A6">
              <w:rPr>
                <w:noProof/>
              </w:rPr>
              <w:fldChar w:fldCharType="begin"/>
            </w:r>
            <w:r w:rsidR="001E35A6">
              <w:rPr>
                <w:noProof/>
              </w:rPr>
              <w:instrText xml:space="preserve"> PAGEREF _Toc212041452 \h </w:instrText>
            </w:r>
            <w:r w:rsidR="001E35A6">
              <w:rPr>
                <w:noProof/>
              </w:rPr>
            </w:r>
            <w:r w:rsidR="001E35A6">
              <w:rPr>
                <w:noProof/>
              </w:rPr>
              <w:fldChar w:fldCharType="separate"/>
            </w:r>
            <w:r w:rsidR="008C29F0">
              <w:rPr>
                <w:noProof/>
              </w:rPr>
              <w:t>29</w:t>
            </w:r>
            <w:r w:rsidR="001E35A6">
              <w:rPr>
                <w:noProof/>
              </w:rPr>
              <w:fldChar w:fldCharType="end"/>
            </w:r>
          </w:hyperlink>
        </w:p>
        <w:p w14:paraId="0D1D7D30" w14:textId="7F196EEA"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53" w:history="1">
            <w:r w:rsidR="001E35A6" w:rsidRPr="00D36AEA">
              <w:rPr>
                <w:rStyle w:val="Lienhypertexte"/>
                <w:noProof/>
              </w:rPr>
              <w:t>7.9</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Modifications financières pour circonstances imprévisibles</w:t>
            </w:r>
            <w:r w:rsidR="001E35A6">
              <w:rPr>
                <w:noProof/>
              </w:rPr>
              <w:tab/>
            </w:r>
            <w:r w:rsidR="001E35A6">
              <w:rPr>
                <w:noProof/>
              </w:rPr>
              <w:fldChar w:fldCharType="begin"/>
            </w:r>
            <w:r w:rsidR="001E35A6">
              <w:rPr>
                <w:noProof/>
              </w:rPr>
              <w:instrText xml:space="preserve"> PAGEREF _Toc212041453 \h </w:instrText>
            </w:r>
            <w:r w:rsidR="001E35A6">
              <w:rPr>
                <w:noProof/>
              </w:rPr>
            </w:r>
            <w:r w:rsidR="001E35A6">
              <w:rPr>
                <w:noProof/>
              </w:rPr>
              <w:fldChar w:fldCharType="separate"/>
            </w:r>
            <w:r w:rsidR="008C29F0">
              <w:rPr>
                <w:noProof/>
              </w:rPr>
              <w:t>29</w:t>
            </w:r>
            <w:r w:rsidR="001E35A6">
              <w:rPr>
                <w:noProof/>
              </w:rPr>
              <w:fldChar w:fldCharType="end"/>
            </w:r>
          </w:hyperlink>
        </w:p>
        <w:p w14:paraId="3F5840CD" w14:textId="3DD1BBE2"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454" w:history="1">
            <w:r w:rsidR="001E35A6" w:rsidRPr="00D36AEA">
              <w:rPr>
                <w:rStyle w:val="Lienhypertexte"/>
                <w:noProof/>
              </w:rPr>
              <w:t>Article 8 -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SOUS-TRAITANCE</w:t>
            </w:r>
            <w:r w:rsidR="001E35A6">
              <w:rPr>
                <w:noProof/>
              </w:rPr>
              <w:tab/>
            </w:r>
            <w:r w:rsidR="001E35A6">
              <w:rPr>
                <w:noProof/>
              </w:rPr>
              <w:fldChar w:fldCharType="begin"/>
            </w:r>
            <w:r w:rsidR="001E35A6">
              <w:rPr>
                <w:noProof/>
              </w:rPr>
              <w:instrText xml:space="preserve"> PAGEREF _Toc212041454 \h </w:instrText>
            </w:r>
            <w:r w:rsidR="001E35A6">
              <w:rPr>
                <w:noProof/>
              </w:rPr>
            </w:r>
            <w:r w:rsidR="001E35A6">
              <w:rPr>
                <w:noProof/>
              </w:rPr>
              <w:fldChar w:fldCharType="separate"/>
            </w:r>
            <w:r w:rsidR="008C29F0">
              <w:rPr>
                <w:noProof/>
              </w:rPr>
              <w:t>30</w:t>
            </w:r>
            <w:r w:rsidR="001E35A6">
              <w:rPr>
                <w:noProof/>
              </w:rPr>
              <w:fldChar w:fldCharType="end"/>
            </w:r>
          </w:hyperlink>
        </w:p>
        <w:p w14:paraId="37BAD250" w14:textId="50B7D597" w:rsidR="001E35A6" w:rsidRDefault="00527185">
          <w:pPr>
            <w:pStyle w:val="TM1"/>
            <w:tabs>
              <w:tab w:val="left" w:pos="1113"/>
            </w:tabs>
            <w:rPr>
              <w:rFonts w:asciiTheme="minorHAnsi" w:eastAsiaTheme="minorEastAsia" w:hAnsiTheme="minorHAnsi" w:cstheme="minorBidi"/>
              <w:b w:val="0"/>
              <w:smallCaps w:val="0"/>
              <w:noProof/>
              <w:kern w:val="2"/>
              <w:sz w:val="24"/>
              <w:lang w:eastAsia="fr-FR" w:bidi="ar-SA"/>
              <w14:ligatures w14:val="standardContextual"/>
            </w:rPr>
          </w:pPr>
          <w:hyperlink w:anchor="_Toc212041455" w:history="1">
            <w:r w:rsidR="001E35A6" w:rsidRPr="00D36AEA">
              <w:rPr>
                <w:rStyle w:val="Lienhypertexte"/>
                <w:noProof/>
              </w:rPr>
              <w:t>Article 9 -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PRIMES ET PENALITES</w:t>
            </w:r>
            <w:r w:rsidR="001E35A6">
              <w:rPr>
                <w:noProof/>
              </w:rPr>
              <w:tab/>
            </w:r>
            <w:r w:rsidR="001E35A6">
              <w:rPr>
                <w:noProof/>
              </w:rPr>
              <w:fldChar w:fldCharType="begin"/>
            </w:r>
            <w:r w:rsidR="001E35A6">
              <w:rPr>
                <w:noProof/>
              </w:rPr>
              <w:instrText xml:space="preserve"> PAGEREF _Toc212041455 \h </w:instrText>
            </w:r>
            <w:r w:rsidR="001E35A6">
              <w:rPr>
                <w:noProof/>
              </w:rPr>
            </w:r>
            <w:r w:rsidR="001E35A6">
              <w:rPr>
                <w:noProof/>
              </w:rPr>
              <w:fldChar w:fldCharType="separate"/>
            </w:r>
            <w:r w:rsidR="008C29F0">
              <w:rPr>
                <w:noProof/>
              </w:rPr>
              <w:t>31</w:t>
            </w:r>
            <w:r w:rsidR="001E35A6">
              <w:rPr>
                <w:noProof/>
              </w:rPr>
              <w:fldChar w:fldCharType="end"/>
            </w:r>
          </w:hyperlink>
        </w:p>
        <w:p w14:paraId="152318BD" w14:textId="427B4245" w:rsidR="001E35A6" w:rsidRDefault="00527185">
          <w:pPr>
            <w:pStyle w:val="TM2"/>
            <w:tabs>
              <w:tab w:val="left" w:pos="709"/>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56" w:history="1">
            <w:r w:rsidR="001E35A6" w:rsidRPr="00D36AEA">
              <w:rPr>
                <w:rStyle w:val="Lienhypertexte"/>
                <w:noProof/>
              </w:rPr>
              <w:t>9.1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w:t>
            </w:r>
            <w:r w:rsidR="001E35A6">
              <w:rPr>
                <w:noProof/>
              </w:rPr>
              <w:tab/>
            </w:r>
            <w:r w:rsidR="001E35A6">
              <w:rPr>
                <w:noProof/>
              </w:rPr>
              <w:fldChar w:fldCharType="begin"/>
            </w:r>
            <w:r w:rsidR="001E35A6">
              <w:rPr>
                <w:noProof/>
              </w:rPr>
              <w:instrText xml:space="preserve"> PAGEREF _Toc212041456 \h </w:instrText>
            </w:r>
            <w:r w:rsidR="001E35A6">
              <w:rPr>
                <w:noProof/>
              </w:rPr>
            </w:r>
            <w:r w:rsidR="001E35A6">
              <w:rPr>
                <w:noProof/>
              </w:rPr>
              <w:fldChar w:fldCharType="separate"/>
            </w:r>
            <w:r w:rsidR="008C29F0">
              <w:rPr>
                <w:noProof/>
              </w:rPr>
              <w:t>31</w:t>
            </w:r>
            <w:r w:rsidR="001E35A6">
              <w:rPr>
                <w:noProof/>
              </w:rPr>
              <w:fldChar w:fldCharType="end"/>
            </w:r>
          </w:hyperlink>
        </w:p>
        <w:p w14:paraId="7E78BDAF" w14:textId="557BE999"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57" w:history="1">
            <w:r w:rsidR="001E35A6" w:rsidRPr="00D36AEA">
              <w:rPr>
                <w:rStyle w:val="Lienhypertexte"/>
                <w:noProof/>
              </w:rPr>
              <w:t>9.1.1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shd w:val="clear" w:color="auto" w:fill="FFFFFF"/>
              </w:rPr>
              <w:t>Pénalité pour retard dans la transmission du calendrier d’exécution</w:t>
            </w:r>
            <w:r w:rsidR="001E35A6">
              <w:rPr>
                <w:noProof/>
              </w:rPr>
              <w:tab/>
            </w:r>
            <w:r w:rsidR="001E35A6">
              <w:rPr>
                <w:noProof/>
              </w:rPr>
              <w:fldChar w:fldCharType="begin"/>
            </w:r>
            <w:r w:rsidR="001E35A6">
              <w:rPr>
                <w:noProof/>
              </w:rPr>
              <w:instrText xml:space="preserve"> PAGEREF _Toc212041457 \h </w:instrText>
            </w:r>
            <w:r w:rsidR="001E35A6">
              <w:rPr>
                <w:noProof/>
              </w:rPr>
            </w:r>
            <w:r w:rsidR="001E35A6">
              <w:rPr>
                <w:noProof/>
              </w:rPr>
              <w:fldChar w:fldCharType="separate"/>
            </w:r>
            <w:r w:rsidR="008C29F0">
              <w:rPr>
                <w:noProof/>
              </w:rPr>
              <w:t>31</w:t>
            </w:r>
            <w:r w:rsidR="001E35A6">
              <w:rPr>
                <w:noProof/>
              </w:rPr>
              <w:fldChar w:fldCharType="end"/>
            </w:r>
          </w:hyperlink>
        </w:p>
        <w:p w14:paraId="7911D729" w14:textId="375418A4"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58" w:history="1">
            <w:r w:rsidR="001E35A6" w:rsidRPr="00D36AEA">
              <w:rPr>
                <w:rStyle w:val="Lienhypertexte"/>
                <w:noProof/>
              </w:rPr>
              <w:t>9.1.2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 pour retard dans l'exécution des travaux</w:t>
            </w:r>
            <w:r w:rsidR="001E35A6">
              <w:rPr>
                <w:noProof/>
              </w:rPr>
              <w:tab/>
            </w:r>
            <w:r w:rsidR="001E35A6">
              <w:rPr>
                <w:noProof/>
              </w:rPr>
              <w:fldChar w:fldCharType="begin"/>
            </w:r>
            <w:r w:rsidR="001E35A6">
              <w:rPr>
                <w:noProof/>
              </w:rPr>
              <w:instrText xml:space="preserve"> PAGEREF _Toc212041458 \h </w:instrText>
            </w:r>
            <w:r w:rsidR="001E35A6">
              <w:rPr>
                <w:noProof/>
              </w:rPr>
            </w:r>
            <w:r w:rsidR="001E35A6">
              <w:rPr>
                <w:noProof/>
              </w:rPr>
              <w:fldChar w:fldCharType="separate"/>
            </w:r>
            <w:r w:rsidR="008C29F0">
              <w:rPr>
                <w:noProof/>
              </w:rPr>
              <w:t>31</w:t>
            </w:r>
            <w:r w:rsidR="001E35A6">
              <w:rPr>
                <w:noProof/>
              </w:rPr>
              <w:fldChar w:fldCharType="end"/>
            </w:r>
          </w:hyperlink>
        </w:p>
        <w:p w14:paraId="3C783203" w14:textId="716F1066"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59" w:history="1">
            <w:r w:rsidR="001E35A6" w:rsidRPr="00D36AEA">
              <w:rPr>
                <w:rStyle w:val="Lienhypertexte"/>
                <w:noProof/>
              </w:rPr>
              <w:t>9.1.3</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 pour absence de participation ou retard aux réunions de chantier</w:t>
            </w:r>
            <w:r w:rsidR="001E35A6">
              <w:rPr>
                <w:noProof/>
              </w:rPr>
              <w:tab/>
            </w:r>
            <w:r w:rsidR="001E35A6">
              <w:rPr>
                <w:noProof/>
              </w:rPr>
              <w:fldChar w:fldCharType="begin"/>
            </w:r>
            <w:r w:rsidR="001E35A6">
              <w:rPr>
                <w:noProof/>
              </w:rPr>
              <w:instrText xml:space="preserve"> PAGEREF _Toc212041459 \h </w:instrText>
            </w:r>
            <w:r w:rsidR="001E35A6">
              <w:rPr>
                <w:noProof/>
              </w:rPr>
            </w:r>
            <w:r w:rsidR="001E35A6">
              <w:rPr>
                <w:noProof/>
              </w:rPr>
              <w:fldChar w:fldCharType="separate"/>
            </w:r>
            <w:r w:rsidR="008C29F0">
              <w:rPr>
                <w:noProof/>
              </w:rPr>
              <w:t>32</w:t>
            </w:r>
            <w:r w:rsidR="001E35A6">
              <w:rPr>
                <w:noProof/>
              </w:rPr>
              <w:fldChar w:fldCharType="end"/>
            </w:r>
          </w:hyperlink>
        </w:p>
        <w:p w14:paraId="6A236924" w14:textId="23EF44E7"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60" w:history="1">
            <w:r w:rsidR="001E35A6" w:rsidRPr="00D36AEA">
              <w:rPr>
                <w:rStyle w:val="Lienhypertexte"/>
                <w:noProof/>
              </w:rPr>
              <w:t>9.1.4</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 liées à la remise des documents</w:t>
            </w:r>
            <w:r w:rsidR="001E35A6">
              <w:rPr>
                <w:noProof/>
              </w:rPr>
              <w:tab/>
            </w:r>
            <w:r w:rsidR="001E35A6">
              <w:rPr>
                <w:noProof/>
              </w:rPr>
              <w:fldChar w:fldCharType="begin"/>
            </w:r>
            <w:r w:rsidR="001E35A6">
              <w:rPr>
                <w:noProof/>
              </w:rPr>
              <w:instrText xml:space="preserve"> PAGEREF _Toc212041460 \h </w:instrText>
            </w:r>
            <w:r w:rsidR="001E35A6">
              <w:rPr>
                <w:noProof/>
              </w:rPr>
            </w:r>
            <w:r w:rsidR="001E35A6">
              <w:rPr>
                <w:noProof/>
              </w:rPr>
              <w:fldChar w:fldCharType="separate"/>
            </w:r>
            <w:r w:rsidR="008C29F0">
              <w:rPr>
                <w:noProof/>
              </w:rPr>
              <w:t>32</w:t>
            </w:r>
            <w:r w:rsidR="001E35A6">
              <w:rPr>
                <w:noProof/>
              </w:rPr>
              <w:fldChar w:fldCharType="end"/>
            </w:r>
          </w:hyperlink>
        </w:p>
        <w:p w14:paraId="6B8571ED" w14:textId="1DF4B0BB"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61" w:history="1">
            <w:r w:rsidR="001E35A6" w:rsidRPr="00D36AEA">
              <w:rPr>
                <w:rStyle w:val="Lienhypertexte"/>
                <w:noProof/>
              </w:rPr>
              <w:t>9.1.5</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 pour absence de respect des observations du coordonnateur SPS</w:t>
            </w:r>
            <w:r w:rsidR="001E35A6">
              <w:rPr>
                <w:noProof/>
              </w:rPr>
              <w:tab/>
            </w:r>
            <w:r w:rsidR="001E35A6">
              <w:rPr>
                <w:noProof/>
              </w:rPr>
              <w:fldChar w:fldCharType="begin"/>
            </w:r>
            <w:r w:rsidR="001E35A6">
              <w:rPr>
                <w:noProof/>
              </w:rPr>
              <w:instrText xml:space="preserve"> PAGEREF _Toc212041461 \h </w:instrText>
            </w:r>
            <w:r w:rsidR="001E35A6">
              <w:rPr>
                <w:noProof/>
              </w:rPr>
            </w:r>
            <w:r w:rsidR="001E35A6">
              <w:rPr>
                <w:noProof/>
              </w:rPr>
              <w:fldChar w:fldCharType="separate"/>
            </w:r>
            <w:r w:rsidR="008C29F0">
              <w:rPr>
                <w:noProof/>
              </w:rPr>
              <w:t>32</w:t>
            </w:r>
            <w:r w:rsidR="001E35A6">
              <w:rPr>
                <w:noProof/>
              </w:rPr>
              <w:fldChar w:fldCharType="end"/>
            </w:r>
          </w:hyperlink>
        </w:p>
        <w:p w14:paraId="797087DB" w14:textId="00F5C11A" w:rsidR="001E35A6" w:rsidRDefault="00527185">
          <w:pPr>
            <w:pStyle w:val="TM3"/>
            <w:tabs>
              <w:tab w:val="left" w:pos="1042"/>
            </w:tabs>
            <w:rPr>
              <w:rFonts w:asciiTheme="minorHAnsi" w:eastAsiaTheme="minorEastAsia" w:hAnsiTheme="minorHAnsi" w:cstheme="minorBidi"/>
              <w:noProof/>
              <w:kern w:val="2"/>
              <w:sz w:val="24"/>
              <w:lang w:eastAsia="fr-FR" w:bidi="ar-SA"/>
              <w14:ligatures w14:val="standardContextual"/>
            </w:rPr>
          </w:pPr>
          <w:hyperlink w:anchor="_Toc212041462" w:history="1">
            <w:r w:rsidR="001E35A6" w:rsidRPr="00D36AEA">
              <w:rPr>
                <w:rStyle w:val="Lienhypertexte"/>
                <w:noProof/>
              </w:rPr>
              <w:t>9.1.6</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Pénalités liées aux considérations environnementales</w:t>
            </w:r>
            <w:r w:rsidR="001E35A6">
              <w:rPr>
                <w:noProof/>
              </w:rPr>
              <w:tab/>
            </w:r>
            <w:r w:rsidR="001E35A6">
              <w:rPr>
                <w:noProof/>
              </w:rPr>
              <w:fldChar w:fldCharType="begin"/>
            </w:r>
            <w:r w:rsidR="001E35A6">
              <w:rPr>
                <w:noProof/>
              </w:rPr>
              <w:instrText xml:space="preserve"> PAGEREF _Toc212041462 \h </w:instrText>
            </w:r>
            <w:r w:rsidR="001E35A6">
              <w:rPr>
                <w:noProof/>
              </w:rPr>
            </w:r>
            <w:r w:rsidR="001E35A6">
              <w:rPr>
                <w:noProof/>
              </w:rPr>
              <w:fldChar w:fldCharType="separate"/>
            </w:r>
            <w:r w:rsidR="008C29F0">
              <w:rPr>
                <w:noProof/>
              </w:rPr>
              <w:t>32</w:t>
            </w:r>
            <w:r w:rsidR="001E35A6">
              <w:rPr>
                <w:noProof/>
              </w:rPr>
              <w:fldChar w:fldCharType="end"/>
            </w:r>
          </w:hyperlink>
        </w:p>
        <w:p w14:paraId="6D18D903" w14:textId="17C87E6F" w:rsidR="001E35A6" w:rsidRDefault="00527185">
          <w:pPr>
            <w:pStyle w:val="TM1"/>
            <w:tabs>
              <w:tab w:val="left" w:pos="1213"/>
            </w:tabs>
            <w:rPr>
              <w:rFonts w:asciiTheme="minorHAnsi" w:eastAsiaTheme="minorEastAsia" w:hAnsiTheme="minorHAnsi" w:cstheme="minorBidi"/>
              <w:b w:val="0"/>
              <w:smallCaps w:val="0"/>
              <w:noProof/>
              <w:kern w:val="2"/>
              <w:sz w:val="24"/>
              <w:lang w:eastAsia="fr-FR" w:bidi="ar-SA"/>
              <w14:ligatures w14:val="standardContextual"/>
            </w:rPr>
          </w:pPr>
          <w:hyperlink w:anchor="_Toc212041463" w:history="1">
            <w:r w:rsidR="001E35A6" w:rsidRPr="00D36AEA">
              <w:rPr>
                <w:rStyle w:val="Lienhypertexte"/>
                <w:noProof/>
              </w:rPr>
              <w:t>Article 10 -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GARANTIES</w:t>
            </w:r>
            <w:r w:rsidR="001E35A6">
              <w:rPr>
                <w:noProof/>
              </w:rPr>
              <w:tab/>
            </w:r>
            <w:r w:rsidR="001E35A6">
              <w:rPr>
                <w:noProof/>
              </w:rPr>
              <w:fldChar w:fldCharType="begin"/>
            </w:r>
            <w:r w:rsidR="001E35A6">
              <w:rPr>
                <w:noProof/>
              </w:rPr>
              <w:instrText xml:space="preserve"> PAGEREF _Toc212041463 \h </w:instrText>
            </w:r>
            <w:r w:rsidR="001E35A6">
              <w:rPr>
                <w:noProof/>
              </w:rPr>
            </w:r>
            <w:r w:rsidR="001E35A6">
              <w:rPr>
                <w:noProof/>
              </w:rPr>
              <w:fldChar w:fldCharType="separate"/>
            </w:r>
            <w:r w:rsidR="008C29F0">
              <w:rPr>
                <w:noProof/>
              </w:rPr>
              <w:t>32</w:t>
            </w:r>
            <w:r w:rsidR="001E35A6">
              <w:rPr>
                <w:noProof/>
              </w:rPr>
              <w:fldChar w:fldCharType="end"/>
            </w:r>
          </w:hyperlink>
        </w:p>
        <w:p w14:paraId="6D4A3D0D" w14:textId="04F3415A"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64" w:history="1">
            <w:r w:rsidR="001E35A6" w:rsidRPr="00D36AEA">
              <w:rPr>
                <w:rStyle w:val="Lienhypertexte"/>
                <w:noProof/>
              </w:rPr>
              <w:t>10.1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Garantie de parfaitement achèvement et garanties particulières</w:t>
            </w:r>
            <w:r w:rsidR="001E35A6">
              <w:rPr>
                <w:noProof/>
              </w:rPr>
              <w:tab/>
            </w:r>
            <w:r w:rsidR="001E35A6">
              <w:rPr>
                <w:noProof/>
              </w:rPr>
              <w:fldChar w:fldCharType="begin"/>
            </w:r>
            <w:r w:rsidR="001E35A6">
              <w:rPr>
                <w:noProof/>
              </w:rPr>
              <w:instrText xml:space="preserve"> PAGEREF _Toc212041464 \h </w:instrText>
            </w:r>
            <w:r w:rsidR="001E35A6">
              <w:rPr>
                <w:noProof/>
              </w:rPr>
            </w:r>
            <w:r w:rsidR="001E35A6">
              <w:rPr>
                <w:noProof/>
              </w:rPr>
              <w:fldChar w:fldCharType="separate"/>
            </w:r>
            <w:r w:rsidR="008C29F0">
              <w:rPr>
                <w:noProof/>
              </w:rPr>
              <w:t>32</w:t>
            </w:r>
            <w:r w:rsidR="001E35A6">
              <w:rPr>
                <w:noProof/>
              </w:rPr>
              <w:fldChar w:fldCharType="end"/>
            </w:r>
          </w:hyperlink>
        </w:p>
        <w:p w14:paraId="54150A64" w14:textId="50F99F69" w:rsidR="001E35A6" w:rsidRDefault="00527185">
          <w:pPr>
            <w:pStyle w:val="TM3"/>
            <w:tabs>
              <w:tab w:val="left" w:pos="1122"/>
            </w:tabs>
            <w:rPr>
              <w:rFonts w:asciiTheme="minorHAnsi" w:eastAsiaTheme="minorEastAsia" w:hAnsiTheme="minorHAnsi" w:cstheme="minorBidi"/>
              <w:noProof/>
              <w:kern w:val="2"/>
              <w:sz w:val="24"/>
              <w:lang w:eastAsia="fr-FR" w:bidi="ar-SA"/>
              <w14:ligatures w14:val="standardContextual"/>
            </w:rPr>
          </w:pPr>
          <w:hyperlink w:anchor="_Toc212041465" w:history="1">
            <w:r w:rsidR="001E35A6" w:rsidRPr="00D36AEA">
              <w:rPr>
                <w:rStyle w:val="Lienhypertexte"/>
                <w:noProof/>
              </w:rPr>
              <w:t>10.1.1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Garantie de parfait achèvement</w:t>
            </w:r>
            <w:r w:rsidR="001E35A6">
              <w:rPr>
                <w:noProof/>
              </w:rPr>
              <w:tab/>
            </w:r>
            <w:r w:rsidR="001E35A6">
              <w:rPr>
                <w:noProof/>
              </w:rPr>
              <w:fldChar w:fldCharType="begin"/>
            </w:r>
            <w:r w:rsidR="001E35A6">
              <w:rPr>
                <w:noProof/>
              </w:rPr>
              <w:instrText xml:space="preserve"> PAGEREF _Toc212041465 \h </w:instrText>
            </w:r>
            <w:r w:rsidR="001E35A6">
              <w:rPr>
                <w:noProof/>
              </w:rPr>
            </w:r>
            <w:r w:rsidR="001E35A6">
              <w:rPr>
                <w:noProof/>
              </w:rPr>
              <w:fldChar w:fldCharType="separate"/>
            </w:r>
            <w:r w:rsidR="008C29F0">
              <w:rPr>
                <w:noProof/>
              </w:rPr>
              <w:t>32</w:t>
            </w:r>
            <w:r w:rsidR="001E35A6">
              <w:rPr>
                <w:noProof/>
              </w:rPr>
              <w:fldChar w:fldCharType="end"/>
            </w:r>
          </w:hyperlink>
        </w:p>
        <w:p w14:paraId="463C831B" w14:textId="31A5832F" w:rsidR="001E35A6" w:rsidRDefault="00527185">
          <w:pPr>
            <w:pStyle w:val="TM3"/>
            <w:tabs>
              <w:tab w:val="left" w:pos="1122"/>
            </w:tabs>
            <w:rPr>
              <w:rFonts w:asciiTheme="minorHAnsi" w:eastAsiaTheme="minorEastAsia" w:hAnsiTheme="minorHAnsi" w:cstheme="minorBidi"/>
              <w:noProof/>
              <w:kern w:val="2"/>
              <w:sz w:val="24"/>
              <w:lang w:eastAsia="fr-FR" w:bidi="ar-SA"/>
              <w14:ligatures w14:val="standardContextual"/>
            </w:rPr>
          </w:pPr>
          <w:hyperlink w:anchor="_Toc212041466" w:history="1">
            <w:r w:rsidR="001E35A6" w:rsidRPr="00D36AEA">
              <w:rPr>
                <w:rStyle w:val="Lienhypertexte"/>
                <w:noProof/>
              </w:rPr>
              <w:t>10.1.2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Garantie de bon fonctionnement</w:t>
            </w:r>
            <w:r w:rsidR="001E35A6">
              <w:rPr>
                <w:noProof/>
              </w:rPr>
              <w:tab/>
            </w:r>
            <w:r w:rsidR="001E35A6">
              <w:rPr>
                <w:noProof/>
              </w:rPr>
              <w:fldChar w:fldCharType="begin"/>
            </w:r>
            <w:r w:rsidR="001E35A6">
              <w:rPr>
                <w:noProof/>
              </w:rPr>
              <w:instrText xml:space="preserve"> PAGEREF _Toc212041466 \h </w:instrText>
            </w:r>
            <w:r w:rsidR="001E35A6">
              <w:rPr>
                <w:noProof/>
              </w:rPr>
            </w:r>
            <w:r w:rsidR="001E35A6">
              <w:rPr>
                <w:noProof/>
              </w:rPr>
              <w:fldChar w:fldCharType="separate"/>
            </w:r>
            <w:r w:rsidR="008C29F0">
              <w:rPr>
                <w:noProof/>
              </w:rPr>
              <w:t>33</w:t>
            </w:r>
            <w:r w:rsidR="001E35A6">
              <w:rPr>
                <w:noProof/>
              </w:rPr>
              <w:fldChar w:fldCharType="end"/>
            </w:r>
          </w:hyperlink>
        </w:p>
        <w:p w14:paraId="1A7E886A" w14:textId="4B5A7ACE"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67" w:history="1">
            <w:r w:rsidR="001E35A6" w:rsidRPr="00D36AEA">
              <w:rPr>
                <w:rStyle w:val="Lienhypertexte"/>
                <w:noProof/>
              </w:rPr>
              <w:t>10.2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Responsabilité et assurances</w:t>
            </w:r>
            <w:r w:rsidR="001E35A6">
              <w:rPr>
                <w:noProof/>
              </w:rPr>
              <w:tab/>
            </w:r>
            <w:r w:rsidR="001E35A6">
              <w:rPr>
                <w:noProof/>
              </w:rPr>
              <w:fldChar w:fldCharType="begin"/>
            </w:r>
            <w:r w:rsidR="001E35A6">
              <w:rPr>
                <w:noProof/>
              </w:rPr>
              <w:instrText xml:space="preserve"> PAGEREF _Toc212041467 \h </w:instrText>
            </w:r>
            <w:r w:rsidR="001E35A6">
              <w:rPr>
                <w:noProof/>
              </w:rPr>
            </w:r>
            <w:r w:rsidR="001E35A6">
              <w:rPr>
                <w:noProof/>
              </w:rPr>
              <w:fldChar w:fldCharType="separate"/>
            </w:r>
            <w:r w:rsidR="008C29F0">
              <w:rPr>
                <w:noProof/>
              </w:rPr>
              <w:t>33</w:t>
            </w:r>
            <w:r w:rsidR="001E35A6">
              <w:rPr>
                <w:noProof/>
              </w:rPr>
              <w:fldChar w:fldCharType="end"/>
            </w:r>
          </w:hyperlink>
        </w:p>
        <w:p w14:paraId="034409AD" w14:textId="744ED6B0" w:rsidR="001E35A6" w:rsidRDefault="00527185">
          <w:pPr>
            <w:pStyle w:val="TM3"/>
            <w:tabs>
              <w:tab w:val="left" w:pos="1122"/>
            </w:tabs>
            <w:rPr>
              <w:rFonts w:asciiTheme="minorHAnsi" w:eastAsiaTheme="minorEastAsia" w:hAnsiTheme="minorHAnsi" w:cstheme="minorBidi"/>
              <w:noProof/>
              <w:kern w:val="2"/>
              <w:sz w:val="24"/>
              <w:lang w:eastAsia="fr-FR" w:bidi="ar-SA"/>
              <w14:ligatures w14:val="standardContextual"/>
            </w:rPr>
          </w:pPr>
          <w:hyperlink w:anchor="_Toc212041468" w:history="1">
            <w:r w:rsidR="001E35A6" w:rsidRPr="00D36AEA">
              <w:rPr>
                <w:rStyle w:val="Lienhypertexte"/>
                <w:noProof/>
              </w:rPr>
              <w:t>10.2.1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Responsabilité</w:t>
            </w:r>
            <w:r w:rsidR="001E35A6">
              <w:rPr>
                <w:noProof/>
              </w:rPr>
              <w:tab/>
            </w:r>
            <w:r w:rsidR="001E35A6">
              <w:rPr>
                <w:noProof/>
              </w:rPr>
              <w:fldChar w:fldCharType="begin"/>
            </w:r>
            <w:r w:rsidR="001E35A6">
              <w:rPr>
                <w:noProof/>
              </w:rPr>
              <w:instrText xml:space="preserve"> PAGEREF _Toc212041468 \h </w:instrText>
            </w:r>
            <w:r w:rsidR="001E35A6">
              <w:rPr>
                <w:noProof/>
              </w:rPr>
            </w:r>
            <w:r w:rsidR="001E35A6">
              <w:rPr>
                <w:noProof/>
              </w:rPr>
              <w:fldChar w:fldCharType="separate"/>
            </w:r>
            <w:r w:rsidR="008C29F0">
              <w:rPr>
                <w:noProof/>
              </w:rPr>
              <w:t>33</w:t>
            </w:r>
            <w:r w:rsidR="001E35A6">
              <w:rPr>
                <w:noProof/>
              </w:rPr>
              <w:fldChar w:fldCharType="end"/>
            </w:r>
          </w:hyperlink>
        </w:p>
        <w:p w14:paraId="6433EA0B" w14:textId="7F816876" w:rsidR="001E35A6" w:rsidRDefault="00527185">
          <w:pPr>
            <w:pStyle w:val="TM3"/>
            <w:tabs>
              <w:tab w:val="left" w:pos="1122"/>
            </w:tabs>
            <w:rPr>
              <w:rFonts w:asciiTheme="minorHAnsi" w:eastAsiaTheme="minorEastAsia" w:hAnsiTheme="minorHAnsi" w:cstheme="minorBidi"/>
              <w:noProof/>
              <w:kern w:val="2"/>
              <w:sz w:val="24"/>
              <w:lang w:eastAsia="fr-FR" w:bidi="ar-SA"/>
              <w14:ligatures w14:val="standardContextual"/>
            </w:rPr>
          </w:pPr>
          <w:hyperlink w:anchor="_Toc212041469" w:history="1">
            <w:r w:rsidR="001E35A6" w:rsidRPr="00D36AEA">
              <w:rPr>
                <w:rStyle w:val="Lienhypertexte"/>
                <w:noProof/>
              </w:rPr>
              <w:t>10.2.2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Assurances</w:t>
            </w:r>
            <w:r w:rsidR="001E35A6">
              <w:rPr>
                <w:noProof/>
              </w:rPr>
              <w:tab/>
            </w:r>
            <w:r w:rsidR="001E35A6">
              <w:rPr>
                <w:noProof/>
              </w:rPr>
              <w:fldChar w:fldCharType="begin"/>
            </w:r>
            <w:r w:rsidR="001E35A6">
              <w:rPr>
                <w:noProof/>
              </w:rPr>
              <w:instrText xml:space="preserve"> PAGEREF _Toc212041469 \h </w:instrText>
            </w:r>
            <w:r w:rsidR="001E35A6">
              <w:rPr>
                <w:noProof/>
              </w:rPr>
            </w:r>
            <w:r w:rsidR="001E35A6">
              <w:rPr>
                <w:noProof/>
              </w:rPr>
              <w:fldChar w:fldCharType="separate"/>
            </w:r>
            <w:r w:rsidR="008C29F0">
              <w:rPr>
                <w:noProof/>
              </w:rPr>
              <w:t>33</w:t>
            </w:r>
            <w:r w:rsidR="001E35A6">
              <w:rPr>
                <w:noProof/>
              </w:rPr>
              <w:fldChar w:fldCharType="end"/>
            </w:r>
          </w:hyperlink>
        </w:p>
        <w:p w14:paraId="36A68AAE" w14:textId="40A329F2" w:rsidR="001E35A6" w:rsidRDefault="00527185">
          <w:pPr>
            <w:pStyle w:val="TM4"/>
            <w:tabs>
              <w:tab w:val="left" w:pos="1469"/>
            </w:tabs>
            <w:rPr>
              <w:rFonts w:asciiTheme="minorHAnsi" w:eastAsiaTheme="minorEastAsia" w:hAnsiTheme="minorHAnsi" w:cstheme="minorBidi"/>
              <w:noProof/>
              <w:kern w:val="2"/>
              <w:sz w:val="24"/>
              <w:lang w:eastAsia="fr-FR" w:bidi="ar-SA"/>
              <w14:ligatures w14:val="standardContextual"/>
            </w:rPr>
          </w:pPr>
          <w:hyperlink w:anchor="_Toc212041470" w:history="1">
            <w:r w:rsidR="001E35A6" w:rsidRPr="00D36AEA">
              <w:rPr>
                <w:rStyle w:val="Lienhypertexte"/>
                <w:noProof/>
              </w:rPr>
              <w:t>10.2.2.1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shd w:val="clear" w:color="auto" w:fill="FFFFFF"/>
              </w:rPr>
              <w:t>Assurance du titulaire - du mandataire et de ses co-traitants</w:t>
            </w:r>
            <w:r w:rsidR="001E35A6">
              <w:rPr>
                <w:noProof/>
              </w:rPr>
              <w:tab/>
            </w:r>
            <w:r w:rsidR="001E35A6">
              <w:rPr>
                <w:noProof/>
              </w:rPr>
              <w:fldChar w:fldCharType="begin"/>
            </w:r>
            <w:r w:rsidR="001E35A6">
              <w:rPr>
                <w:noProof/>
              </w:rPr>
              <w:instrText xml:space="preserve"> PAGEREF _Toc212041470 \h </w:instrText>
            </w:r>
            <w:r w:rsidR="001E35A6">
              <w:rPr>
                <w:noProof/>
              </w:rPr>
            </w:r>
            <w:r w:rsidR="001E35A6">
              <w:rPr>
                <w:noProof/>
              </w:rPr>
              <w:fldChar w:fldCharType="separate"/>
            </w:r>
            <w:r w:rsidR="008C29F0">
              <w:rPr>
                <w:noProof/>
              </w:rPr>
              <w:t>33</w:t>
            </w:r>
            <w:r w:rsidR="001E35A6">
              <w:rPr>
                <w:noProof/>
              </w:rPr>
              <w:fldChar w:fldCharType="end"/>
            </w:r>
          </w:hyperlink>
        </w:p>
        <w:p w14:paraId="2E230828" w14:textId="12229E20" w:rsidR="001E35A6" w:rsidRDefault="00527185">
          <w:pPr>
            <w:pStyle w:val="TM4"/>
            <w:tabs>
              <w:tab w:val="left" w:pos="1469"/>
            </w:tabs>
            <w:rPr>
              <w:rFonts w:asciiTheme="minorHAnsi" w:eastAsiaTheme="minorEastAsia" w:hAnsiTheme="minorHAnsi" w:cstheme="minorBidi"/>
              <w:noProof/>
              <w:kern w:val="2"/>
              <w:sz w:val="24"/>
              <w:lang w:eastAsia="fr-FR" w:bidi="ar-SA"/>
              <w14:ligatures w14:val="standardContextual"/>
            </w:rPr>
          </w:pPr>
          <w:hyperlink w:anchor="_Toc212041471" w:history="1">
            <w:r w:rsidR="001E35A6" w:rsidRPr="00D36AEA">
              <w:rPr>
                <w:rStyle w:val="Lienhypertexte"/>
                <w:noProof/>
              </w:rPr>
              <w:t>10.2.2.2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shd w:val="clear" w:color="auto" w:fill="FFFFFF"/>
              </w:rPr>
              <w:t>Assurance de l’entrepreneur principal et de ses sous-traitants</w:t>
            </w:r>
            <w:r w:rsidR="001E35A6">
              <w:rPr>
                <w:noProof/>
              </w:rPr>
              <w:tab/>
            </w:r>
            <w:r w:rsidR="001E35A6">
              <w:rPr>
                <w:noProof/>
              </w:rPr>
              <w:fldChar w:fldCharType="begin"/>
            </w:r>
            <w:r w:rsidR="001E35A6">
              <w:rPr>
                <w:noProof/>
              </w:rPr>
              <w:instrText xml:space="preserve"> PAGEREF _Toc212041471 \h </w:instrText>
            </w:r>
            <w:r w:rsidR="001E35A6">
              <w:rPr>
                <w:noProof/>
              </w:rPr>
            </w:r>
            <w:r w:rsidR="001E35A6">
              <w:rPr>
                <w:noProof/>
              </w:rPr>
              <w:fldChar w:fldCharType="separate"/>
            </w:r>
            <w:r w:rsidR="008C29F0">
              <w:rPr>
                <w:noProof/>
              </w:rPr>
              <w:t>34</w:t>
            </w:r>
            <w:r w:rsidR="001E35A6">
              <w:rPr>
                <w:noProof/>
              </w:rPr>
              <w:fldChar w:fldCharType="end"/>
            </w:r>
          </w:hyperlink>
        </w:p>
        <w:p w14:paraId="10FCC34C" w14:textId="388CB76F" w:rsidR="001E35A6" w:rsidRDefault="00527185">
          <w:pPr>
            <w:pStyle w:val="TM1"/>
            <w:tabs>
              <w:tab w:val="left" w:pos="1213"/>
            </w:tabs>
            <w:rPr>
              <w:rFonts w:asciiTheme="minorHAnsi" w:eastAsiaTheme="minorEastAsia" w:hAnsiTheme="minorHAnsi" w:cstheme="minorBidi"/>
              <w:b w:val="0"/>
              <w:smallCaps w:val="0"/>
              <w:noProof/>
              <w:kern w:val="2"/>
              <w:sz w:val="24"/>
              <w:lang w:eastAsia="fr-FR" w:bidi="ar-SA"/>
              <w14:ligatures w14:val="standardContextual"/>
            </w:rPr>
          </w:pPr>
          <w:hyperlink w:anchor="_Toc212041472" w:history="1">
            <w:r w:rsidR="001E35A6" w:rsidRPr="00D36AEA">
              <w:rPr>
                <w:rStyle w:val="Lienhypertexte"/>
                <w:noProof/>
              </w:rPr>
              <w:t>Article 11 -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RESILIATION</w:t>
            </w:r>
            <w:r w:rsidR="001E35A6">
              <w:rPr>
                <w:noProof/>
              </w:rPr>
              <w:tab/>
            </w:r>
            <w:r w:rsidR="001E35A6">
              <w:rPr>
                <w:noProof/>
              </w:rPr>
              <w:fldChar w:fldCharType="begin"/>
            </w:r>
            <w:r w:rsidR="001E35A6">
              <w:rPr>
                <w:noProof/>
              </w:rPr>
              <w:instrText xml:space="preserve"> PAGEREF _Toc212041472 \h </w:instrText>
            </w:r>
            <w:r w:rsidR="001E35A6">
              <w:rPr>
                <w:noProof/>
              </w:rPr>
            </w:r>
            <w:r w:rsidR="001E35A6">
              <w:rPr>
                <w:noProof/>
              </w:rPr>
              <w:fldChar w:fldCharType="separate"/>
            </w:r>
            <w:r w:rsidR="008C29F0">
              <w:rPr>
                <w:noProof/>
              </w:rPr>
              <w:t>34</w:t>
            </w:r>
            <w:r w:rsidR="001E35A6">
              <w:rPr>
                <w:noProof/>
              </w:rPr>
              <w:fldChar w:fldCharType="end"/>
            </w:r>
          </w:hyperlink>
        </w:p>
        <w:p w14:paraId="4BDCE924" w14:textId="28886F44" w:rsidR="001E35A6" w:rsidRDefault="00527185">
          <w:pPr>
            <w:pStyle w:val="TM1"/>
            <w:tabs>
              <w:tab w:val="left" w:pos="1213"/>
            </w:tabs>
            <w:rPr>
              <w:rFonts w:asciiTheme="minorHAnsi" w:eastAsiaTheme="minorEastAsia" w:hAnsiTheme="minorHAnsi" w:cstheme="minorBidi"/>
              <w:b w:val="0"/>
              <w:smallCaps w:val="0"/>
              <w:noProof/>
              <w:kern w:val="2"/>
              <w:sz w:val="24"/>
              <w:lang w:eastAsia="fr-FR" w:bidi="ar-SA"/>
              <w14:ligatures w14:val="standardContextual"/>
            </w:rPr>
          </w:pPr>
          <w:hyperlink w:anchor="_Toc212041473" w:history="1">
            <w:r w:rsidR="001E35A6" w:rsidRPr="00D36AEA">
              <w:rPr>
                <w:rStyle w:val="Lienhypertexte"/>
                <w:noProof/>
              </w:rPr>
              <w:t>Article 12 -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DIFFERENDS ET LITIGES</w:t>
            </w:r>
            <w:r w:rsidR="001E35A6">
              <w:rPr>
                <w:noProof/>
              </w:rPr>
              <w:tab/>
            </w:r>
            <w:r w:rsidR="001E35A6">
              <w:rPr>
                <w:noProof/>
              </w:rPr>
              <w:fldChar w:fldCharType="begin"/>
            </w:r>
            <w:r w:rsidR="001E35A6">
              <w:rPr>
                <w:noProof/>
              </w:rPr>
              <w:instrText xml:space="preserve"> PAGEREF _Toc212041473 \h </w:instrText>
            </w:r>
            <w:r w:rsidR="001E35A6">
              <w:rPr>
                <w:noProof/>
              </w:rPr>
            </w:r>
            <w:r w:rsidR="001E35A6">
              <w:rPr>
                <w:noProof/>
              </w:rPr>
              <w:fldChar w:fldCharType="separate"/>
            </w:r>
            <w:r w:rsidR="008C29F0">
              <w:rPr>
                <w:noProof/>
              </w:rPr>
              <w:t>34</w:t>
            </w:r>
            <w:r w:rsidR="001E35A6">
              <w:rPr>
                <w:noProof/>
              </w:rPr>
              <w:fldChar w:fldCharType="end"/>
            </w:r>
          </w:hyperlink>
        </w:p>
        <w:p w14:paraId="74E8DC32" w14:textId="3ADADD02"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74" w:history="1">
            <w:r w:rsidR="001E35A6" w:rsidRPr="00D36AEA">
              <w:rPr>
                <w:rStyle w:val="Lienhypertexte"/>
                <w:noProof/>
              </w:rPr>
              <w:t>12.1</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Différends</w:t>
            </w:r>
            <w:r w:rsidR="001E35A6">
              <w:rPr>
                <w:noProof/>
              </w:rPr>
              <w:tab/>
            </w:r>
            <w:r w:rsidR="001E35A6">
              <w:rPr>
                <w:noProof/>
              </w:rPr>
              <w:fldChar w:fldCharType="begin"/>
            </w:r>
            <w:r w:rsidR="001E35A6">
              <w:rPr>
                <w:noProof/>
              </w:rPr>
              <w:instrText xml:space="preserve"> PAGEREF _Toc212041474 \h </w:instrText>
            </w:r>
            <w:r w:rsidR="001E35A6">
              <w:rPr>
                <w:noProof/>
              </w:rPr>
            </w:r>
            <w:r w:rsidR="001E35A6">
              <w:rPr>
                <w:noProof/>
              </w:rPr>
              <w:fldChar w:fldCharType="separate"/>
            </w:r>
            <w:r w:rsidR="008C29F0">
              <w:rPr>
                <w:noProof/>
              </w:rPr>
              <w:t>34</w:t>
            </w:r>
            <w:r w:rsidR="001E35A6">
              <w:rPr>
                <w:noProof/>
              </w:rPr>
              <w:fldChar w:fldCharType="end"/>
            </w:r>
          </w:hyperlink>
        </w:p>
        <w:p w14:paraId="24546D5E" w14:textId="0D94219F" w:rsidR="001E35A6" w:rsidRDefault="00527185">
          <w:pPr>
            <w:pStyle w:val="TM2"/>
            <w:tabs>
              <w:tab w:val="left" w:pos="851"/>
              <w:tab w:val="right" w:leader="dot" w:pos="9396"/>
            </w:tabs>
            <w:rPr>
              <w:rFonts w:asciiTheme="minorHAnsi" w:eastAsiaTheme="minorEastAsia" w:hAnsiTheme="minorHAnsi" w:cstheme="minorBidi"/>
              <w:noProof/>
              <w:kern w:val="2"/>
              <w:sz w:val="24"/>
              <w:lang w:eastAsia="fr-FR" w:bidi="ar-SA"/>
              <w14:ligatures w14:val="standardContextual"/>
            </w:rPr>
          </w:pPr>
          <w:hyperlink w:anchor="_Toc212041475" w:history="1">
            <w:r w:rsidR="001E35A6" w:rsidRPr="00D36AEA">
              <w:rPr>
                <w:rStyle w:val="Lienhypertexte"/>
                <w:noProof/>
              </w:rPr>
              <w:t>12.2</w:t>
            </w:r>
            <w:r w:rsidR="001E35A6">
              <w:rPr>
                <w:rFonts w:asciiTheme="minorHAnsi" w:eastAsiaTheme="minorEastAsia" w:hAnsiTheme="minorHAnsi" w:cstheme="minorBidi"/>
                <w:noProof/>
                <w:kern w:val="2"/>
                <w:sz w:val="24"/>
                <w:lang w:eastAsia="fr-FR" w:bidi="ar-SA"/>
                <w14:ligatures w14:val="standardContextual"/>
              </w:rPr>
              <w:tab/>
            </w:r>
            <w:r w:rsidR="001E35A6" w:rsidRPr="00D36AEA">
              <w:rPr>
                <w:rStyle w:val="Lienhypertexte"/>
                <w:noProof/>
              </w:rPr>
              <w:t>Litiges et contentieux</w:t>
            </w:r>
            <w:r w:rsidR="001E35A6">
              <w:rPr>
                <w:noProof/>
              </w:rPr>
              <w:tab/>
            </w:r>
            <w:r w:rsidR="001E35A6">
              <w:rPr>
                <w:noProof/>
              </w:rPr>
              <w:fldChar w:fldCharType="begin"/>
            </w:r>
            <w:r w:rsidR="001E35A6">
              <w:rPr>
                <w:noProof/>
              </w:rPr>
              <w:instrText xml:space="preserve"> PAGEREF _Toc212041475 \h </w:instrText>
            </w:r>
            <w:r w:rsidR="001E35A6">
              <w:rPr>
                <w:noProof/>
              </w:rPr>
            </w:r>
            <w:r w:rsidR="001E35A6">
              <w:rPr>
                <w:noProof/>
              </w:rPr>
              <w:fldChar w:fldCharType="separate"/>
            </w:r>
            <w:r w:rsidR="008C29F0">
              <w:rPr>
                <w:noProof/>
              </w:rPr>
              <w:t>34</w:t>
            </w:r>
            <w:r w:rsidR="001E35A6">
              <w:rPr>
                <w:noProof/>
              </w:rPr>
              <w:fldChar w:fldCharType="end"/>
            </w:r>
          </w:hyperlink>
        </w:p>
        <w:p w14:paraId="55F464B9" w14:textId="0AB08B93" w:rsidR="001E35A6" w:rsidRDefault="00527185">
          <w:pPr>
            <w:pStyle w:val="TM1"/>
            <w:tabs>
              <w:tab w:val="left" w:pos="1213"/>
            </w:tabs>
            <w:rPr>
              <w:rFonts w:asciiTheme="minorHAnsi" w:eastAsiaTheme="minorEastAsia" w:hAnsiTheme="minorHAnsi" w:cstheme="minorBidi"/>
              <w:b w:val="0"/>
              <w:smallCaps w:val="0"/>
              <w:noProof/>
              <w:kern w:val="2"/>
              <w:sz w:val="24"/>
              <w:lang w:eastAsia="fr-FR" w:bidi="ar-SA"/>
              <w14:ligatures w14:val="standardContextual"/>
            </w:rPr>
          </w:pPr>
          <w:hyperlink w:anchor="_Toc212041476" w:history="1">
            <w:r w:rsidR="001E35A6" w:rsidRPr="00D36AEA">
              <w:rPr>
                <w:rStyle w:val="Lienhypertexte"/>
                <w:noProof/>
              </w:rPr>
              <w:t>Article 13 -</w:t>
            </w:r>
            <w:r w:rsidR="001E35A6">
              <w:rPr>
                <w:rFonts w:asciiTheme="minorHAnsi" w:eastAsiaTheme="minorEastAsia" w:hAnsiTheme="minorHAnsi" w:cstheme="minorBidi"/>
                <w:b w:val="0"/>
                <w:smallCaps w:val="0"/>
                <w:noProof/>
                <w:kern w:val="2"/>
                <w:sz w:val="24"/>
                <w:lang w:eastAsia="fr-FR" w:bidi="ar-SA"/>
                <w14:ligatures w14:val="standardContextual"/>
              </w:rPr>
              <w:tab/>
            </w:r>
            <w:r w:rsidR="001E35A6" w:rsidRPr="00D36AEA">
              <w:rPr>
                <w:rStyle w:val="Lienhypertexte"/>
                <w:noProof/>
              </w:rPr>
              <w:t>Dérogations</w:t>
            </w:r>
            <w:r w:rsidR="001E35A6">
              <w:rPr>
                <w:noProof/>
              </w:rPr>
              <w:tab/>
            </w:r>
            <w:r w:rsidR="001E35A6">
              <w:rPr>
                <w:noProof/>
              </w:rPr>
              <w:fldChar w:fldCharType="begin"/>
            </w:r>
            <w:r w:rsidR="001E35A6">
              <w:rPr>
                <w:noProof/>
              </w:rPr>
              <w:instrText xml:space="preserve"> PAGEREF _Toc212041476 \h </w:instrText>
            </w:r>
            <w:r w:rsidR="001E35A6">
              <w:rPr>
                <w:noProof/>
              </w:rPr>
            </w:r>
            <w:r w:rsidR="001E35A6">
              <w:rPr>
                <w:noProof/>
              </w:rPr>
              <w:fldChar w:fldCharType="separate"/>
            </w:r>
            <w:r w:rsidR="008C29F0">
              <w:rPr>
                <w:noProof/>
              </w:rPr>
              <w:t>35</w:t>
            </w:r>
            <w:r w:rsidR="001E35A6">
              <w:rPr>
                <w:noProof/>
              </w:rPr>
              <w:fldChar w:fldCharType="end"/>
            </w:r>
          </w:hyperlink>
        </w:p>
        <w:p w14:paraId="092077AD" w14:textId="1BC8E22E" w:rsidR="00054DA0" w:rsidRPr="00C772AB" w:rsidRDefault="00C93CE4" w:rsidP="00C772AB">
          <w:r>
            <w:fldChar w:fldCharType="end"/>
          </w:r>
        </w:p>
      </w:sdtContent>
    </w:sdt>
    <w:p w14:paraId="5FC2098E" w14:textId="5B07B551" w:rsidR="00CA30B6" w:rsidRDefault="00CA30B6" w:rsidP="00054DA0">
      <w:pPr>
        <w:pStyle w:val="Titre1"/>
      </w:pPr>
      <w:bookmarkStart w:id="0" w:name="_Toc212041361"/>
      <w:r>
        <w:lastRenderedPageBreak/>
        <w:t>Maitre d’ouvrage</w:t>
      </w:r>
      <w:bookmarkEnd w:id="0"/>
    </w:p>
    <w:p w14:paraId="092E6723" w14:textId="77777777" w:rsidR="00CA30B6" w:rsidRPr="00630B94" w:rsidRDefault="00CA30B6" w:rsidP="00CA30B6">
      <w:pPr>
        <w:rPr>
          <w:b/>
          <w:bCs/>
        </w:rPr>
      </w:pPr>
      <w:r>
        <w:rPr>
          <w:rFonts w:eastAsia="Arial" w:cs="Arial"/>
          <w:color w:val="000000"/>
          <w:shd w:val="clear" w:color="auto" w:fill="FFFFFF"/>
        </w:rPr>
        <w:t xml:space="preserve">La procédure est portée par : </w:t>
      </w:r>
      <w:r w:rsidRPr="00630B94">
        <w:rPr>
          <w:rFonts w:eastAsia="Arial" w:cs="Arial"/>
          <w:b/>
          <w:bCs/>
          <w:color w:val="000000"/>
          <w:shd w:val="clear" w:color="auto" w:fill="FFFFFF"/>
        </w:rPr>
        <w:t>Ministère de la Justice</w:t>
      </w:r>
    </w:p>
    <w:p w14:paraId="54375E2A" w14:textId="77777777" w:rsidR="00CA30B6" w:rsidRDefault="00CA30B6" w:rsidP="00CA30B6">
      <w:r>
        <w:rPr>
          <w:rFonts w:eastAsia="Arial" w:cs="Arial"/>
          <w:color w:val="000000"/>
          <w:shd w:val="clear" w:color="auto" w:fill="FFFFFF"/>
        </w:rPr>
        <w:t>L'Etat,</w:t>
      </w:r>
    </w:p>
    <w:p w14:paraId="6B2450CA" w14:textId="77777777" w:rsidR="00CA30B6" w:rsidRDefault="00CA30B6" w:rsidP="00CA30B6">
      <w:pPr>
        <w:spacing w:line="180" w:lineRule="auto"/>
      </w:pPr>
      <w:r>
        <w:rPr>
          <w:rFonts w:eastAsia="Arial" w:cs="Arial"/>
          <w:color w:val="000000"/>
          <w:shd w:val="clear" w:color="auto" w:fill="FFFFFF"/>
        </w:rPr>
        <w:t xml:space="preserve">Direction ou service </w:t>
      </w:r>
      <w:r>
        <w:rPr>
          <w:rFonts w:eastAsia="Arial" w:cs="Arial"/>
          <w:b/>
          <w:color w:val="000000"/>
          <w:shd w:val="clear" w:color="auto" w:fill="FFFFFF"/>
        </w:rPr>
        <w:t>DIRPJJ GRAND CENTRE</w:t>
      </w:r>
    </w:p>
    <w:p w14:paraId="6B3C45EC" w14:textId="77777777" w:rsidR="00CA30B6" w:rsidRDefault="00CA30B6" w:rsidP="00CA30B6">
      <w:pPr>
        <w:spacing w:line="180" w:lineRule="auto"/>
      </w:pPr>
      <w:r>
        <w:rPr>
          <w:rFonts w:eastAsia="Arial" w:cs="Arial"/>
          <w:color w:val="000000"/>
          <w:shd w:val="clear" w:color="auto" w:fill="FFFFFF"/>
        </w:rPr>
        <w:t xml:space="preserve">Adresse : </w:t>
      </w:r>
      <w:r>
        <w:rPr>
          <w:rFonts w:eastAsia="Arial" w:cs="Arial"/>
          <w:b/>
          <w:color w:val="000000"/>
          <w:shd w:val="clear" w:color="auto" w:fill="FFFFFF"/>
        </w:rPr>
        <w:t>30 Boulevard Clemenceau</w:t>
      </w:r>
    </w:p>
    <w:p w14:paraId="02536859" w14:textId="77777777" w:rsidR="00CA30B6" w:rsidRDefault="00CA30B6" w:rsidP="00CA30B6">
      <w:pPr>
        <w:spacing w:line="180" w:lineRule="auto"/>
      </w:pPr>
      <w:r>
        <w:rPr>
          <w:rFonts w:eastAsia="Arial" w:cs="Arial"/>
          <w:color w:val="000000"/>
          <w:shd w:val="clear" w:color="auto" w:fill="FFFFFF"/>
        </w:rPr>
        <w:t xml:space="preserve">Code Postal : </w:t>
      </w:r>
      <w:r>
        <w:rPr>
          <w:rFonts w:eastAsia="Arial" w:cs="Arial"/>
          <w:b/>
          <w:color w:val="000000"/>
          <w:shd w:val="clear" w:color="auto" w:fill="FFFFFF"/>
        </w:rPr>
        <w:t>21000</w:t>
      </w:r>
    </w:p>
    <w:p w14:paraId="54D6CA50" w14:textId="77777777" w:rsidR="00CA30B6" w:rsidRDefault="00CA30B6" w:rsidP="00CA30B6">
      <w:pPr>
        <w:spacing w:line="180" w:lineRule="auto"/>
      </w:pPr>
      <w:r>
        <w:rPr>
          <w:rFonts w:eastAsia="Arial" w:cs="Arial"/>
          <w:color w:val="000000"/>
          <w:shd w:val="clear" w:color="auto" w:fill="FFFFFF"/>
        </w:rPr>
        <w:t xml:space="preserve">Ville : </w:t>
      </w:r>
      <w:r>
        <w:rPr>
          <w:rFonts w:eastAsia="Arial" w:cs="Arial"/>
          <w:b/>
          <w:color w:val="000000"/>
          <w:shd w:val="clear" w:color="auto" w:fill="FFFFFF"/>
        </w:rPr>
        <w:t>DIJON</w:t>
      </w:r>
    </w:p>
    <w:p w14:paraId="4F1C50CE" w14:textId="77777777" w:rsidR="00CA30B6" w:rsidRDefault="00CA30B6" w:rsidP="00CA30B6">
      <w:pPr>
        <w:spacing w:line="180" w:lineRule="auto"/>
      </w:pPr>
      <w:r>
        <w:rPr>
          <w:rFonts w:eastAsia="Arial" w:cs="Arial"/>
          <w:color w:val="000000"/>
          <w:shd w:val="clear" w:color="auto" w:fill="FFFFFF"/>
        </w:rPr>
        <w:t xml:space="preserve">Siret </w:t>
      </w:r>
      <w:r w:rsidRPr="00630B94">
        <w:rPr>
          <w:rFonts w:eastAsia="Arial" w:cs="Arial"/>
          <w:b/>
          <w:bCs/>
          <w:color w:val="000000"/>
          <w:shd w:val="clear" w:color="auto" w:fill="FFFFFF"/>
        </w:rPr>
        <w:t>: 130 007 453 000 41</w:t>
      </w:r>
    </w:p>
    <w:p w14:paraId="0C54D557" w14:textId="77777777" w:rsidR="00CA30B6" w:rsidRDefault="00CA30B6" w:rsidP="00CA30B6">
      <w:pPr>
        <w:spacing w:line="180" w:lineRule="auto"/>
      </w:pPr>
      <w:r>
        <w:rPr>
          <w:rFonts w:eastAsia="Arial" w:cs="Arial"/>
          <w:color w:val="000000"/>
          <w:shd w:val="clear" w:color="auto" w:fill="FFFFFF"/>
        </w:rPr>
        <w:t xml:space="preserve">Téléphone </w:t>
      </w:r>
      <w:r w:rsidRPr="00630B94">
        <w:rPr>
          <w:rFonts w:eastAsia="Arial" w:cs="Arial"/>
          <w:b/>
          <w:bCs/>
          <w:color w:val="000000"/>
          <w:shd w:val="clear" w:color="auto" w:fill="FFFFFF"/>
        </w:rPr>
        <w:t>: 03 45 21 86 14</w:t>
      </w:r>
    </w:p>
    <w:p w14:paraId="2D8930AA" w14:textId="77777777" w:rsidR="00CA30B6" w:rsidRDefault="00CA30B6" w:rsidP="00CA30B6"/>
    <w:p w14:paraId="031CBD3B" w14:textId="49199812" w:rsidR="00CA30B6" w:rsidRDefault="00CA30B6" w:rsidP="00CA30B6">
      <w:r>
        <w:rPr>
          <w:rFonts w:eastAsia="Arial" w:cs="Arial"/>
          <w:color w:val="000000"/>
          <w:shd w:val="clear" w:color="auto" w:fill="FFFFFF"/>
        </w:rPr>
        <w:t>Il est représenté par Monsieur HOUDAYER Renaud</w:t>
      </w:r>
      <w:r w:rsidR="00133673">
        <w:rPr>
          <w:rFonts w:eastAsia="Arial" w:cs="Arial"/>
          <w:color w:val="000000"/>
          <w:shd w:val="clear" w:color="auto" w:fill="FFFFFF"/>
        </w:rPr>
        <w:t>,</w:t>
      </w:r>
      <w:r w:rsidR="00133673" w:rsidRPr="00133673">
        <w:rPr>
          <w:rFonts w:eastAsia="Arial" w:cs="Arial"/>
          <w:color w:val="000000"/>
          <w:shd w:val="clear" w:color="auto" w:fill="FFFFFF"/>
        </w:rPr>
        <w:t xml:space="preserve"> </w:t>
      </w:r>
      <w:r w:rsidR="00133673">
        <w:rPr>
          <w:rFonts w:eastAsia="Arial" w:cs="Arial"/>
          <w:color w:val="000000"/>
          <w:shd w:val="clear" w:color="auto" w:fill="FFFFFF"/>
        </w:rPr>
        <w:t>dans sa fonction de Directeur Interrégional.</w:t>
      </w:r>
    </w:p>
    <w:p w14:paraId="51C3D27F" w14:textId="5297EC4C" w:rsidR="00CA30B6" w:rsidRPr="00CA30B6" w:rsidRDefault="00CA30B6" w:rsidP="00CA30B6">
      <w:pPr>
        <w:rPr>
          <w:rFonts w:eastAsia="Arial" w:cs="Arial"/>
          <w:color w:val="000000"/>
          <w:shd w:val="clear" w:color="auto" w:fill="FFFFFF"/>
        </w:rPr>
      </w:pPr>
      <w:r>
        <w:rPr>
          <w:rFonts w:eastAsia="Arial" w:cs="Arial"/>
          <w:color w:val="000000"/>
          <w:shd w:val="clear" w:color="auto" w:fill="FFFFFF"/>
        </w:rPr>
        <w:t xml:space="preserve">Le présent document est commun à l'ensemble des lots. </w:t>
      </w:r>
    </w:p>
    <w:p w14:paraId="22FCD2BF" w14:textId="6E96076A" w:rsidR="00CA30B6" w:rsidRDefault="00CA30B6" w:rsidP="00054DA0">
      <w:pPr>
        <w:pStyle w:val="Titre1"/>
      </w:pPr>
      <w:bookmarkStart w:id="1" w:name="_Toc212041362"/>
      <w:r>
        <w:t>Contexte</w:t>
      </w:r>
      <w:bookmarkEnd w:id="1"/>
    </w:p>
    <w:p w14:paraId="6C0871EA" w14:textId="3DF9A332" w:rsidR="00CA30B6" w:rsidRDefault="00CA30B6" w:rsidP="00CA30B6">
      <w:pPr>
        <w:rPr>
          <w:rFonts w:eastAsia="Arial" w:cs="Arial"/>
          <w:color w:val="000000"/>
          <w:shd w:val="clear" w:color="auto" w:fill="FFFFFF"/>
        </w:rPr>
      </w:pPr>
      <w:r>
        <w:rPr>
          <w:rFonts w:eastAsia="Arial" w:cs="Arial"/>
          <w:color w:val="000000"/>
          <w:shd w:val="clear" w:color="auto" w:fill="FFFFFF"/>
        </w:rPr>
        <w:t>L'opération porte sur une réhabilitation de bâtiment.</w:t>
      </w:r>
    </w:p>
    <w:p w14:paraId="5726ABE2" w14:textId="77777777" w:rsidR="00ED33A7" w:rsidRDefault="00ED33A7" w:rsidP="00ED33A7">
      <w:pPr>
        <w:rPr>
          <w:rFonts w:eastAsia="Arial" w:cs="Arial"/>
          <w:bCs/>
          <w:color w:val="000000"/>
          <w:shd w:val="clear" w:color="auto" w:fill="FFFFFF"/>
        </w:rPr>
      </w:pPr>
    </w:p>
    <w:p w14:paraId="563037B4" w14:textId="4A7E220F" w:rsidR="00250129" w:rsidRDefault="007F5C66" w:rsidP="00CA30B6">
      <w:pPr>
        <w:rPr>
          <w:rFonts w:eastAsia="Arial" w:cs="Arial"/>
          <w:bCs/>
          <w:color w:val="000000"/>
          <w:shd w:val="clear" w:color="auto" w:fill="FFFFFF"/>
        </w:rPr>
      </w:pPr>
      <w:r w:rsidRPr="007F5C66">
        <w:rPr>
          <w:rFonts w:eastAsia="Arial" w:cs="Arial"/>
          <w:bCs/>
          <w:color w:val="000000"/>
          <w:shd w:val="clear" w:color="auto" w:fill="FFFFFF"/>
        </w:rPr>
        <w:t>Aménagement d’une maison individuelle d’habitation sise au 689 route de Sandillon sur la commune de Saint Denis-en-Val avec changement de destination et transformation en ERP de 5ème catégorie avec locaux à sommeil pour y accueillir un Centre Educatif Fermé accueillant 6 mineurs en chambres individuelles.</w:t>
      </w:r>
    </w:p>
    <w:p w14:paraId="2697F920" w14:textId="77777777" w:rsidR="007F5C66" w:rsidRDefault="007F5C66" w:rsidP="00CA30B6"/>
    <w:p w14:paraId="1F35C8DD" w14:textId="559E3F8B" w:rsidR="00CA30B6" w:rsidRPr="00CA30B6" w:rsidRDefault="00CA30B6" w:rsidP="00CA30B6">
      <w:r>
        <w:t xml:space="preserve">Les travaux auront lieu en site </w:t>
      </w:r>
      <w:r w:rsidR="00807825">
        <w:t>inoccupé.</w:t>
      </w:r>
      <w:r>
        <w:t xml:space="preserve"> </w:t>
      </w:r>
    </w:p>
    <w:p w14:paraId="7162CC47" w14:textId="606F2575" w:rsidR="00330B7E" w:rsidRDefault="00C93CE4" w:rsidP="00054DA0">
      <w:pPr>
        <w:pStyle w:val="Titre1"/>
      </w:pPr>
      <w:bookmarkStart w:id="2" w:name="_Toc212041363"/>
      <w:r>
        <w:t xml:space="preserve">OBJET DU </w:t>
      </w:r>
      <w:r w:rsidRPr="00054DA0">
        <w:t>MARCHE</w:t>
      </w:r>
      <w:r>
        <w:t xml:space="preserve"> - DISPOSITIONS GENERALES</w:t>
      </w:r>
      <w:bookmarkEnd w:id="2"/>
    </w:p>
    <w:p w14:paraId="1FE52839" w14:textId="4F196079" w:rsidR="003076A4" w:rsidRDefault="00C93CE4" w:rsidP="00CA30B6">
      <w:pPr>
        <w:pStyle w:val="Titre2"/>
      </w:pPr>
      <w:bookmarkStart w:id="3" w:name="_Toc212041364"/>
      <w:r>
        <w:t xml:space="preserve">Objet </w:t>
      </w:r>
      <w:r w:rsidRPr="00054DA0">
        <w:t>du</w:t>
      </w:r>
      <w:r>
        <w:t xml:space="preserve"> marché</w:t>
      </w:r>
      <w:bookmarkEnd w:id="3"/>
    </w:p>
    <w:p w14:paraId="2442D337" w14:textId="0808D3E5" w:rsidR="00330B7E" w:rsidRDefault="00C93CE4">
      <w:pPr>
        <w:rPr>
          <w:rFonts w:eastAsia="Arial" w:cs="Arial"/>
          <w:color w:val="000000"/>
          <w:shd w:val="clear" w:color="auto" w:fill="FFFFFF"/>
        </w:rPr>
      </w:pPr>
      <w:r>
        <w:rPr>
          <w:rFonts w:eastAsia="Arial" w:cs="Arial"/>
          <w:color w:val="000000"/>
          <w:shd w:val="clear" w:color="auto" w:fill="FFFFFF"/>
        </w:rPr>
        <w:t xml:space="preserve">Le marché a pour objet : </w:t>
      </w:r>
      <w:r w:rsidR="007F5C66" w:rsidRPr="007F5C66">
        <w:rPr>
          <w:rFonts w:eastAsia="Arial" w:cs="Arial"/>
          <w:color w:val="000000"/>
          <w:shd w:val="clear" w:color="auto" w:fill="FFFFFF"/>
        </w:rPr>
        <w:t>Travaux d’aménagement du CEF de Saint-Denis-en-Val (45) dans une maison d’habitation avec changement de destination</w:t>
      </w:r>
    </w:p>
    <w:p w14:paraId="72EB4099" w14:textId="77777777" w:rsidR="003076A4" w:rsidRDefault="003076A4"/>
    <w:p w14:paraId="32ADB947" w14:textId="461A2684" w:rsidR="00330B7E" w:rsidRDefault="00C93CE4">
      <w:pPr>
        <w:rPr>
          <w:rFonts w:eastAsia="Arial" w:cs="Arial"/>
          <w:color w:val="000000"/>
          <w:shd w:val="clear" w:color="auto" w:fill="FFFFFF"/>
        </w:rPr>
      </w:pPr>
      <w:r>
        <w:rPr>
          <w:rFonts w:eastAsia="Arial" w:cs="Arial"/>
          <w:color w:val="000000"/>
          <w:shd w:val="clear" w:color="auto" w:fill="FFFFFF"/>
        </w:rPr>
        <w:t>Le marché est un marché de Travaux.</w:t>
      </w:r>
    </w:p>
    <w:p w14:paraId="74447662" w14:textId="77777777" w:rsidR="003076A4" w:rsidRDefault="003076A4"/>
    <w:p w14:paraId="2C8D5290" w14:textId="1532689C" w:rsidR="003076A4" w:rsidRPr="0042711D" w:rsidRDefault="00C93CE4">
      <w:pPr>
        <w:rPr>
          <w:rFonts w:eastAsia="Arial" w:cs="Arial"/>
          <w:color w:val="000000"/>
          <w:shd w:val="clear" w:color="auto" w:fill="FFFFFF"/>
        </w:rPr>
      </w:pPr>
      <w:r>
        <w:rPr>
          <w:rFonts w:eastAsia="Arial" w:cs="Arial"/>
          <w:color w:val="000000"/>
          <w:shd w:val="clear" w:color="auto" w:fill="FFFFFF"/>
        </w:rPr>
        <w:t xml:space="preserve">La description des travaux et leurs spécifications techniques sont indiquées dans le cahier des </w:t>
      </w:r>
      <w:r w:rsidR="001B779E">
        <w:rPr>
          <w:rFonts w:eastAsia="Arial" w:cs="Arial"/>
          <w:color w:val="000000"/>
          <w:shd w:val="clear" w:color="auto" w:fill="FFFFFF"/>
        </w:rPr>
        <w:t>clauses techniques</w:t>
      </w:r>
      <w:r>
        <w:rPr>
          <w:rFonts w:eastAsia="Arial" w:cs="Arial"/>
          <w:color w:val="000000"/>
          <w:shd w:val="clear" w:color="auto" w:fill="FFFFFF"/>
        </w:rPr>
        <w:t xml:space="preserve"> particulières (CCTP).</w:t>
      </w:r>
    </w:p>
    <w:p w14:paraId="3BACD6B3" w14:textId="2FAB7F20" w:rsidR="00330B7E" w:rsidRDefault="00C93CE4" w:rsidP="00054DA0">
      <w:pPr>
        <w:pStyle w:val="Titre2"/>
      </w:pPr>
      <w:bookmarkStart w:id="4" w:name="_Toc212041365"/>
      <w:r w:rsidRPr="00054DA0">
        <w:t>Allotissement</w:t>
      </w:r>
      <w:bookmarkEnd w:id="4"/>
    </w:p>
    <w:p w14:paraId="70B554FC" w14:textId="77777777" w:rsidR="00330B7E" w:rsidRDefault="00C93CE4">
      <w:r>
        <w:rPr>
          <w:rFonts w:eastAsia="Arial" w:cs="Arial"/>
          <w:color w:val="000000"/>
          <w:shd w:val="clear" w:color="auto" w:fill="FFFFFF"/>
        </w:rPr>
        <w:t>L'opération est allotie de la manière suivante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
        <w:gridCol w:w="7770"/>
      </w:tblGrid>
      <w:tr w:rsidR="00807825" w:rsidRPr="00AB06BE" w14:paraId="489D1C6D" w14:textId="77777777" w:rsidTr="005E19A4">
        <w:trPr>
          <w:cantSplit/>
        </w:trPr>
        <w:tc>
          <w:tcPr>
            <w:tcW w:w="863" w:type="dxa"/>
            <w:shd w:val="clear" w:color="auto" w:fill="C0C0C0"/>
          </w:tcPr>
          <w:p w14:paraId="1E738387" w14:textId="77777777" w:rsidR="00807825" w:rsidRPr="00AB06BE" w:rsidRDefault="00807825" w:rsidP="005E19A4">
            <w:pPr>
              <w:pStyle w:val="Table"/>
              <w:keepNext/>
              <w:keepLines/>
              <w:jc w:val="center"/>
              <w:rPr>
                <w:rFonts w:ascii="Marianne" w:hAnsi="Marianne"/>
                <w:sz w:val="20"/>
                <w:szCs w:val="28"/>
              </w:rPr>
            </w:pPr>
            <w:r w:rsidRPr="00AB06BE">
              <w:rPr>
                <w:rFonts w:ascii="Marianne" w:eastAsia="Arial" w:hAnsi="Marianne" w:cs="Arial"/>
                <w:b/>
                <w:color w:val="000000"/>
                <w:sz w:val="20"/>
                <w:szCs w:val="28"/>
              </w:rPr>
              <w:lastRenderedPageBreak/>
              <w:t>N°</w:t>
            </w:r>
          </w:p>
        </w:tc>
        <w:tc>
          <w:tcPr>
            <w:tcW w:w="7770" w:type="dxa"/>
            <w:shd w:val="clear" w:color="auto" w:fill="C0C0C0"/>
          </w:tcPr>
          <w:p w14:paraId="5089916E" w14:textId="77777777" w:rsidR="00807825" w:rsidRPr="00AB06BE" w:rsidRDefault="00807825" w:rsidP="005E19A4">
            <w:pPr>
              <w:pStyle w:val="Table"/>
              <w:keepNext/>
              <w:keepLines/>
              <w:jc w:val="center"/>
              <w:rPr>
                <w:rFonts w:ascii="Marianne" w:hAnsi="Marianne"/>
                <w:sz w:val="20"/>
                <w:szCs w:val="28"/>
              </w:rPr>
            </w:pPr>
            <w:r w:rsidRPr="00AB06BE">
              <w:rPr>
                <w:rFonts w:ascii="Marianne" w:eastAsia="Arial" w:hAnsi="Marianne" w:cs="Arial"/>
                <w:b/>
                <w:color w:val="000000"/>
                <w:sz w:val="20"/>
                <w:szCs w:val="28"/>
              </w:rPr>
              <w:t>Intitulés lots séparés</w:t>
            </w:r>
          </w:p>
        </w:tc>
      </w:tr>
      <w:tr w:rsidR="00807825" w:rsidRPr="00AB06BE" w14:paraId="3E5896F3" w14:textId="77777777" w:rsidTr="005E19A4">
        <w:trPr>
          <w:cantSplit/>
        </w:trPr>
        <w:tc>
          <w:tcPr>
            <w:tcW w:w="863" w:type="dxa"/>
            <w:shd w:val="clear" w:color="auto" w:fill="FFFFFF"/>
          </w:tcPr>
          <w:p w14:paraId="4E5857EA" w14:textId="77777777" w:rsidR="00807825" w:rsidRPr="00800988" w:rsidRDefault="00807825" w:rsidP="005E19A4">
            <w:pPr>
              <w:pStyle w:val="Table"/>
              <w:keepNext/>
              <w:keepLines/>
              <w:jc w:val="center"/>
              <w:rPr>
                <w:rFonts w:ascii="Marianne" w:hAnsi="Marianne"/>
                <w:sz w:val="20"/>
                <w:szCs w:val="28"/>
              </w:rPr>
            </w:pPr>
            <w:r w:rsidRPr="00800988">
              <w:rPr>
                <w:rFonts w:ascii="Marianne" w:eastAsia="Arial" w:hAnsi="Marianne" w:cs="Arial"/>
                <w:color w:val="000000"/>
                <w:sz w:val="20"/>
                <w:szCs w:val="28"/>
              </w:rPr>
              <w:t>1</w:t>
            </w:r>
          </w:p>
        </w:tc>
        <w:tc>
          <w:tcPr>
            <w:tcW w:w="7770" w:type="dxa"/>
            <w:shd w:val="clear" w:color="auto" w:fill="FFFFFF"/>
          </w:tcPr>
          <w:p w14:paraId="2E318F70" w14:textId="77777777" w:rsidR="00807825" w:rsidRPr="00800988" w:rsidRDefault="00807825" w:rsidP="00807825">
            <w:pPr>
              <w:pStyle w:val="Table"/>
              <w:keepNext/>
              <w:keepLines/>
              <w:numPr>
                <w:ilvl w:val="0"/>
                <w:numId w:val="20"/>
              </w:numPr>
              <w:jc w:val="left"/>
              <w:rPr>
                <w:rFonts w:ascii="Marianne" w:hAnsi="Marianne"/>
                <w:sz w:val="20"/>
                <w:szCs w:val="28"/>
              </w:rPr>
            </w:pPr>
            <w:r w:rsidRPr="00800988">
              <w:rPr>
                <w:rFonts w:ascii="Marianne" w:eastAsia="Arial" w:hAnsi="Marianne" w:cs="Arial"/>
                <w:color w:val="000000"/>
                <w:sz w:val="20"/>
                <w:szCs w:val="28"/>
              </w:rPr>
              <w:t>Désamiantage &amp; déplombage</w:t>
            </w:r>
          </w:p>
        </w:tc>
      </w:tr>
      <w:tr w:rsidR="00807825" w:rsidRPr="00AB06BE" w14:paraId="13A89318" w14:textId="77777777" w:rsidTr="005E19A4">
        <w:trPr>
          <w:cantSplit/>
        </w:trPr>
        <w:tc>
          <w:tcPr>
            <w:tcW w:w="863" w:type="dxa"/>
            <w:shd w:val="clear" w:color="auto" w:fill="FFFFFF"/>
          </w:tcPr>
          <w:p w14:paraId="67A3CB41" w14:textId="77777777" w:rsidR="00807825" w:rsidRPr="00800988" w:rsidRDefault="00807825" w:rsidP="005E19A4">
            <w:pPr>
              <w:pStyle w:val="Table"/>
              <w:keepNext/>
              <w:keepLines/>
              <w:jc w:val="center"/>
              <w:rPr>
                <w:rFonts w:ascii="Marianne" w:eastAsia="Arial" w:hAnsi="Marianne" w:cs="Arial"/>
                <w:color w:val="000000"/>
                <w:sz w:val="20"/>
                <w:szCs w:val="28"/>
              </w:rPr>
            </w:pPr>
            <w:r w:rsidRPr="00800988">
              <w:rPr>
                <w:rFonts w:ascii="Marianne" w:eastAsia="Arial" w:hAnsi="Marianne" w:cs="Arial"/>
                <w:color w:val="000000"/>
                <w:sz w:val="20"/>
                <w:szCs w:val="28"/>
              </w:rPr>
              <w:t>2</w:t>
            </w:r>
          </w:p>
        </w:tc>
        <w:tc>
          <w:tcPr>
            <w:tcW w:w="7770" w:type="dxa"/>
            <w:shd w:val="clear" w:color="auto" w:fill="FFFFFF"/>
          </w:tcPr>
          <w:p w14:paraId="11B97ACC" w14:textId="77777777" w:rsidR="00807825" w:rsidRPr="00800988" w:rsidRDefault="00807825" w:rsidP="00807825">
            <w:pPr>
              <w:pStyle w:val="Table"/>
              <w:keepNext/>
              <w:keepLines/>
              <w:numPr>
                <w:ilvl w:val="0"/>
                <w:numId w:val="20"/>
              </w:numPr>
              <w:jc w:val="left"/>
              <w:rPr>
                <w:rFonts w:ascii="Marianne" w:eastAsia="Arial" w:hAnsi="Marianne" w:cs="Arial"/>
                <w:color w:val="000000"/>
                <w:sz w:val="20"/>
                <w:szCs w:val="28"/>
              </w:rPr>
            </w:pPr>
            <w:r w:rsidRPr="00800988">
              <w:rPr>
                <w:rFonts w:ascii="Marianne" w:eastAsia="Arial" w:hAnsi="Marianne" w:cs="Arial"/>
                <w:color w:val="000000"/>
                <w:sz w:val="20"/>
                <w:szCs w:val="28"/>
              </w:rPr>
              <w:t xml:space="preserve">Démolition, Gros-Œuvre, Couverture </w:t>
            </w:r>
          </w:p>
        </w:tc>
      </w:tr>
      <w:tr w:rsidR="00807825" w:rsidRPr="00AB06BE" w14:paraId="21A4955E" w14:textId="77777777" w:rsidTr="005E19A4">
        <w:trPr>
          <w:cantSplit/>
        </w:trPr>
        <w:tc>
          <w:tcPr>
            <w:tcW w:w="863" w:type="dxa"/>
            <w:shd w:val="clear" w:color="auto" w:fill="FFFFFF"/>
          </w:tcPr>
          <w:p w14:paraId="451FAEEC" w14:textId="77777777" w:rsidR="00807825" w:rsidRPr="00800988" w:rsidRDefault="00807825" w:rsidP="005E19A4">
            <w:pPr>
              <w:pStyle w:val="Table"/>
              <w:keepNext/>
              <w:keepLines/>
              <w:jc w:val="center"/>
              <w:rPr>
                <w:rFonts w:ascii="Marianne" w:eastAsia="Arial" w:hAnsi="Marianne" w:cs="Arial"/>
                <w:color w:val="000000"/>
                <w:sz w:val="20"/>
                <w:szCs w:val="28"/>
              </w:rPr>
            </w:pPr>
            <w:r w:rsidRPr="00800988">
              <w:rPr>
                <w:rFonts w:ascii="Marianne" w:eastAsia="Arial" w:hAnsi="Marianne" w:cs="Arial"/>
                <w:color w:val="000000"/>
                <w:sz w:val="20"/>
                <w:szCs w:val="28"/>
              </w:rPr>
              <w:t>3</w:t>
            </w:r>
          </w:p>
        </w:tc>
        <w:tc>
          <w:tcPr>
            <w:tcW w:w="7770" w:type="dxa"/>
            <w:shd w:val="clear" w:color="auto" w:fill="FFFFFF"/>
          </w:tcPr>
          <w:p w14:paraId="6B867E35" w14:textId="77777777" w:rsidR="00807825" w:rsidRPr="00800988" w:rsidRDefault="00807825" w:rsidP="00807825">
            <w:pPr>
              <w:pStyle w:val="Table"/>
              <w:keepNext/>
              <w:keepLines/>
              <w:numPr>
                <w:ilvl w:val="0"/>
                <w:numId w:val="20"/>
              </w:numPr>
              <w:jc w:val="left"/>
              <w:rPr>
                <w:rFonts w:ascii="Marianne" w:eastAsia="Arial" w:hAnsi="Marianne" w:cs="Arial"/>
                <w:color w:val="000000"/>
                <w:sz w:val="20"/>
                <w:szCs w:val="28"/>
              </w:rPr>
            </w:pPr>
            <w:r w:rsidRPr="00800988">
              <w:rPr>
                <w:rFonts w:ascii="Marianne" w:eastAsia="Arial" w:hAnsi="Marianne" w:cs="Arial"/>
                <w:color w:val="000000"/>
                <w:sz w:val="20"/>
                <w:szCs w:val="28"/>
              </w:rPr>
              <w:t xml:space="preserve">Serrurerie, Menuiseries extérieures et intérieures, Escalier </w:t>
            </w:r>
          </w:p>
        </w:tc>
      </w:tr>
      <w:tr w:rsidR="00807825" w:rsidRPr="00AB06BE" w14:paraId="0284ACA1" w14:textId="77777777" w:rsidTr="005E19A4">
        <w:trPr>
          <w:cantSplit/>
        </w:trPr>
        <w:tc>
          <w:tcPr>
            <w:tcW w:w="863" w:type="dxa"/>
            <w:shd w:val="clear" w:color="auto" w:fill="FFFFFF"/>
          </w:tcPr>
          <w:p w14:paraId="4202F005" w14:textId="77777777" w:rsidR="00807825" w:rsidRPr="00800988" w:rsidRDefault="00807825" w:rsidP="005E19A4">
            <w:pPr>
              <w:pStyle w:val="Table"/>
              <w:keepNext/>
              <w:keepLines/>
              <w:jc w:val="center"/>
              <w:rPr>
                <w:rFonts w:ascii="Marianne" w:eastAsia="Arial" w:hAnsi="Marianne" w:cs="Arial"/>
                <w:color w:val="000000"/>
                <w:sz w:val="20"/>
                <w:szCs w:val="28"/>
              </w:rPr>
            </w:pPr>
            <w:r w:rsidRPr="00800988">
              <w:rPr>
                <w:rFonts w:ascii="Marianne" w:eastAsia="Arial" w:hAnsi="Marianne" w:cs="Arial"/>
                <w:color w:val="000000"/>
                <w:sz w:val="20"/>
                <w:szCs w:val="28"/>
              </w:rPr>
              <w:t>4</w:t>
            </w:r>
          </w:p>
        </w:tc>
        <w:tc>
          <w:tcPr>
            <w:tcW w:w="7770" w:type="dxa"/>
            <w:shd w:val="clear" w:color="auto" w:fill="FFFFFF"/>
          </w:tcPr>
          <w:p w14:paraId="05BEC47D" w14:textId="77777777" w:rsidR="00807825" w:rsidRPr="00800988" w:rsidRDefault="00807825" w:rsidP="00807825">
            <w:pPr>
              <w:pStyle w:val="Table"/>
              <w:keepNext/>
              <w:keepLines/>
              <w:numPr>
                <w:ilvl w:val="0"/>
                <w:numId w:val="20"/>
              </w:numPr>
              <w:jc w:val="left"/>
              <w:rPr>
                <w:rFonts w:ascii="Marianne" w:eastAsia="Arial" w:hAnsi="Marianne" w:cs="Arial"/>
                <w:color w:val="000000"/>
                <w:sz w:val="20"/>
                <w:szCs w:val="28"/>
              </w:rPr>
            </w:pPr>
            <w:r w:rsidRPr="00800988">
              <w:rPr>
                <w:rFonts w:ascii="Marianne" w:eastAsia="Arial" w:hAnsi="Marianne" w:cs="Arial"/>
                <w:color w:val="000000"/>
                <w:sz w:val="20"/>
                <w:szCs w:val="28"/>
              </w:rPr>
              <w:t xml:space="preserve">Chauffage, Plomberie, Sanitaires, VMC, CFA/CFO, SSI, Electricité  </w:t>
            </w:r>
          </w:p>
        </w:tc>
      </w:tr>
      <w:tr w:rsidR="00807825" w:rsidRPr="00AB06BE" w14:paraId="13DF9366" w14:textId="77777777" w:rsidTr="005E19A4">
        <w:trPr>
          <w:cantSplit/>
        </w:trPr>
        <w:tc>
          <w:tcPr>
            <w:tcW w:w="863" w:type="dxa"/>
            <w:shd w:val="clear" w:color="auto" w:fill="FFFFFF"/>
          </w:tcPr>
          <w:p w14:paraId="36DF5F53" w14:textId="77777777" w:rsidR="00807825" w:rsidRPr="00800988" w:rsidRDefault="00807825" w:rsidP="005E19A4">
            <w:pPr>
              <w:pStyle w:val="Table"/>
              <w:keepNext/>
              <w:keepLines/>
              <w:jc w:val="center"/>
              <w:rPr>
                <w:rFonts w:ascii="Marianne" w:eastAsia="Arial" w:hAnsi="Marianne" w:cs="Arial"/>
                <w:color w:val="000000"/>
                <w:sz w:val="20"/>
                <w:szCs w:val="28"/>
              </w:rPr>
            </w:pPr>
            <w:r w:rsidRPr="00800988">
              <w:rPr>
                <w:rFonts w:ascii="Marianne" w:eastAsia="Arial" w:hAnsi="Marianne" w:cs="Arial"/>
                <w:color w:val="000000"/>
                <w:sz w:val="20"/>
                <w:szCs w:val="28"/>
              </w:rPr>
              <w:t>5</w:t>
            </w:r>
          </w:p>
        </w:tc>
        <w:tc>
          <w:tcPr>
            <w:tcW w:w="7770" w:type="dxa"/>
            <w:shd w:val="clear" w:color="auto" w:fill="FFFFFF"/>
          </w:tcPr>
          <w:p w14:paraId="3258CDE5" w14:textId="77777777" w:rsidR="00807825" w:rsidRPr="00800988" w:rsidRDefault="00807825" w:rsidP="00807825">
            <w:pPr>
              <w:pStyle w:val="Table"/>
              <w:keepNext/>
              <w:keepLines/>
              <w:numPr>
                <w:ilvl w:val="0"/>
                <w:numId w:val="20"/>
              </w:numPr>
              <w:jc w:val="left"/>
              <w:rPr>
                <w:rFonts w:ascii="Marianne" w:eastAsia="Arial" w:hAnsi="Marianne" w:cs="Arial"/>
                <w:color w:val="000000"/>
                <w:sz w:val="20"/>
                <w:szCs w:val="28"/>
              </w:rPr>
            </w:pPr>
            <w:r w:rsidRPr="00800988">
              <w:rPr>
                <w:rFonts w:ascii="Marianne" w:eastAsia="Arial" w:hAnsi="Marianne" w:cs="Arial"/>
                <w:color w:val="000000"/>
                <w:sz w:val="20"/>
                <w:szCs w:val="28"/>
              </w:rPr>
              <w:t xml:space="preserve">Plâtrerie, Revêtements sols et murs  </w:t>
            </w:r>
          </w:p>
        </w:tc>
      </w:tr>
    </w:tbl>
    <w:p w14:paraId="67E56708" w14:textId="7E478CD0" w:rsidR="00330B7E" w:rsidRDefault="00330B7E" w:rsidP="0042711D">
      <w:pPr>
        <w:pBdr>
          <w:bottom w:val="none" w:sz="4" w:space="1" w:color="000000"/>
        </w:pBdr>
      </w:pPr>
    </w:p>
    <w:p w14:paraId="4751526E" w14:textId="5A6A1505" w:rsidR="00330B7E" w:rsidRPr="00CA30B6" w:rsidRDefault="00C93CE4" w:rsidP="00054DA0">
      <w:pPr>
        <w:pStyle w:val="Titre2"/>
      </w:pPr>
      <w:bookmarkStart w:id="5" w:name="_Toc212041366"/>
      <w:r w:rsidRPr="00CA30B6">
        <w:t>Forme et étendue du marché</w:t>
      </w:r>
      <w:bookmarkEnd w:id="5"/>
    </w:p>
    <w:p w14:paraId="15D41DDB" w14:textId="2A42FBC8" w:rsidR="00330B7E" w:rsidRDefault="00CA30B6">
      <w:r w:rsidRPr="00CA30B6">
        <w:rPr>
          <w:rFonts w:eastAsia="Arial" w:cs="Arial"/>
          <w:color w:val="000000"/>
          <w:shd w:val="clear" w:color="auto" w:fill="FFFFFF"/>
        </w:rPr>
        <w:t>La présente procédure adaptée ouverte est soumise aux dispositions de l’article R. 2123-1 1° du Code de la Commande Publique.</w:t>
      </w:r>
    </w:p>
    <w:p w14:paraId="058A1083" w14:textId="6719FC79" w:rsidR="00330B7E" w:rsidRDefault="00C93CE4" w:rsidP="00054DA0">
      <w:pPr>
        <w:pStyle w:val="Titre2"/>
      </w:pPr>
      <w:bookmarkStart w:id="6" w:name="_Toc212041367"/>
      <w:r w:rsidRPr="00054DA0">
        <w:t>Fractionnement</w:t>
      </w:r>
      <w:r>
        <w:t xml:space="preserve"> des prestations</w:t>
      </w:r>
      <w:bookmarkEnd w:id="6"/>
    </w:p>
    <w:p w14:paraId="6B67177B" w14:textId="4E7AAB01" w:rsidR="00C35E09" w:rsidRPr="00ED33A7" w:rsidRDefault="0042711D" w:rsidP="00ED33A7">
      <w:pPr>
        <w:rPr>
          <w:rFonts w:eastAsia="Arial" w:cs="Arial"/>
          <w:color w:val="000000"/>
          <w:shd w:val="clear" w:color="auto" w:fill="FFFFFF"/>
        </w:rPr>
      </w:pPr>
      <w:r>
        <w:rPr>
          <w:rFonts w:eastAsia="Arial" w:cs="Arial"/>
          <w:color w:val="000000"/>
          <w:shd w:val="clear" w:color="auto" w:fill="FFFFFF"/>
        </w:rPr>
        <w:t xml:space="preserve">Le marché </w:t>
      </w:r>
      <w:r w:rsidR="00ED33A7">
        <w:rPr>
          <w:rFonts w:eastAsia="Arial" w:cs="Arial"/>
          <w:color w:val="000000"/>
          <w:shd w:val="clear" w:color="auto" w:fill="FFFFFF"/>
        </w:rPr>
        <w:t xml:space="preserve">ne </w:t>
      </w:r>
      <w:r>
        <w:rPr>
          <w:rFonts w:eastAsia="Arial" w:cs="Arial"/>
          <w:color w:val="000000"/>
          <w:shd w:val="clear" w:color="auto" w:fill="FFFFFF"/>
        </w:rPr>
        <w:t xml:space="preserve">comporte </w:t>
      </w:r>
      <w:r w:rsidR="00ED33A7">
        <w:rPr>
          <w:rFonts w:eastAsia="Arial" w:cs="Arial"/>
          <w:color w:val="000000"/>
          <w:shd w:val="clear" w:color="auto" w:fill="FFFFFF"/>
        </w:rPr>
        <w:t>pas de</w:t>
      </w:r>
      <w:r>
        <w:rPr>
          <w:rFonts w:eastAsia="Arial" w:cs="Arial"/>
          <w:color w:val="000000"/>
          <w:shd w:val="clear" w:color="auto" w:fill="FFFFFF"/>
        </w:rPr>
        <w:t xml:space="preserve"> tranche optionnelle</w:t>
      </w:r>
      <w:r w:rsidR="00ED33A7">
        <w:rPr>
          <w:rFonts w:eastAsia="Arial" w:cs="Arial"/>
          <w:color w:val="000000"/>
          <w:shd w:val="clear" w:color="auto" w:fill="FFFFFF"/>
        </w:rPr>
        <w:t>.</w:t>
      </w:r>
    </w:p>
    <w:p w14:paraId="76C325DC" w14:textId="0BCEE5DF" w:rsidR="00330B7E" w:rsidRDefault="00C93CE4" w:rsidP="00054DA0">
      <w:pPr>
        <w:pStyle w:val="Titre2"/>
      </w:pPr>
      <w:bookmarkStart w:id="7" w:name="_Toc212041368"/>
      <w:r>
        <w:t xml:space="preserve">Lieu </w:t>
      </w:r>
      <w:r w:rsidRPr="00054DA0">
        <w:t>d'exécution</w:t>
      </w:r>
      <w:bookmarkEnd w:id="7"/>
    </w:p>
    <w:p w14:paraId="37905CB0" w14:textId="455E2DE2" w:rsidR="00330B7E" w:rsidRDefault="00C93CE4">
      <w:r>
        <w:rPr>
          <w:rFonts w:eastAsia="Arial" w:cs="Arial"/>
          <w:color w:val="000000"/>
          <w:shd w:val="clear" w:color="auto" w:fill="FFFFFF"/>
        </w:rPr>
        <w:t xml:space="preserve">Le lieu d'exécution des prestations objet de la consultation est :    </w:t>
      </w:r>
      <w:r w:rsidR="007F5C66">
        <w:rPr>
          <w:rFonts w:eastAsia="Arial" w:cs="Arial"/>
          <w:color w:val="000000"/>
          <w:shd w:val="clear" w:color="auto" w:fill="FFFFFF"/>
        </w:rPr>
        <w:t>45 – SAINT DENIS EN VAL</w:t>
      </w:r>
      <w:r>
        <w:rPr>
          <w:rFonts w:eastAsia="Arial" w:cs="Arial"/>
          <w:color w:val="000000"/>
          <w:shd w:val="clear" w:color="auto" w:fill="FFFFFF"/>
        </w:rPr>
        <w:t xml:space="preserve"> (FR-</w:t>
      </w:r>
      <w:r w:rsidR="007F5C66">
        <w:rPr>
          <w:rFonts w:eastAsia="Arial" w:cs="Arial"/>
          <w:color w:val="000000"/>
          <w:shd w:val="clear" w:color="auto" w:fill="FFFFFF"/>
        </w:rPr>
        <w:t>45</w:t>
      </w:r>
      <w:r>
        <w:rPr>
          <w:rFonts w:eastAsia="Arial" w:cs="Arial"/>
          <w:color w:val="000000"/>
          <w:shd w:val="clear" w:color="auto" w:fill="FFFFFF"/>
        </w:rPr>
        <w:t>).</w:t>
      </w:r>
    </w:p>
    <w:p w14:paraId="049AAD2D" w14:textId="1DACE7AC" w:rsidR="0043647E" w:rsidRDefault="007F5C66" w:rsidP="0043647E">
      <w:pPr>
        <w:jc w:val="center"/>
        <w:rPr>
          <w:rFonts w:eastAsia="Arial" w:cs="Arial"/>
          <w:b/>
          <w:color w:val="000000"/>
          <w:shd w:val="clear" w:color="auto" w:fill="FFFFFF"/>
        </w:rPr>
      </w:pPr>
      <w:r>
        <w:rPr>
          <w:rFonts w:eastAsia="Arial" w:cs="Arial"/>
          <w:b/>
          <w:color w:val="000000"/>
          <w:shd w:val="clear" w:color="auto" w:fill="FFFFFF"/>
        </w:rPr>
        <w:t>689 route de Sandillon</w:t>
      </w:r>
    </w:p>
    <w:p w14:paraId="7CDAE71A" w14:textId="12C52461" w:rsidR="007F5C66" w:rsidRDefault="007F5C66" w:rsidP="0043647E">
      <w:pPr>
        <w:jc w:val="center"/>
      </w:pPr>
      <w:r>
        <w:rPr>
          <w:rFonts w:eastAsia="Arial" w:cs="Arial"/>
          <w:b/>
          <w:color w:val="000000"/>
          <w:shd w:val="clear" w:color="auto" w:fill="FFFFFF"/>
        </w:rPr>
        <w:t>45560 SAINT DENIS EN VAL</w:t>
      </w:r>
    </w:p>
    <w:p w14:paraId="210DED06" w14:textId="092CA22F" w:rsidR="00330B7E" w:rsidRDefault="00C93CE4" w:rsidP="00054DA0">
      <w:pPr>
        <w:pStyle w:val="Titre2"/>
      </w:pPr>
      <w:bookmarkStart w:id="8" w:name="_Toc212041369"/>
      <w:r w:rsidRPr="00054DA0">
        <w:t>Langue</w:t>
      </w:r>
      <w:bookmarkEnd w:id="8"/>
    </w:p>
    <w:p w14:paraId="2E4AB175" w14:textId="77777777" w:rsidR="00330B7E" w:rsidRDefault="00C93CE4">
      <w:r>
        <w:rPr>
          <w:rFonts w:eastAsia="Arial" w:cs="Arial"/>
          <w:color w:val="000000"/>
          <w:shd w:val="clear" w:color="auto" w:fill="FFFFFF"/>
        </w:rPr>
        <w:t>Tous les documents remis par le titulaire sont rédigés en langue française.</w:t>
      </w:r>
    </w:p>
    <w:p w14:paraId="03523C89" w14:textId="27BB9354" w:rsidR="00330B7E" w:rsidRDefault="00C93CE4">
      <w:pPr>
        <w:rPr>
          <w:rFonts w:eastAsia="Arial" w:cs="Arial"/>
          <w:color w:val="000000"/>
          <w:shd w:val="clear" w:color="auto" w:fill="FFFFFF"/>
        </w:rPr>
      </w:pPr>
      <w:r>
        <w:rPr>
          <w:rFonts w:eastAsia="Arial" w:cs="Arial"/>
          <w:color w:val="000000"/>
          <w:shd w:val="clear" w:color="auto" w:fill="FFFFFF"/>
        </w:rPr>
        <w:t>Dans le cas où le titulaire ne peut délivrer un document en langue française, il le fournit, à sa charge, accompagné d'une traduction en français.</w:t>
      </w:r>
    </w:p>
    <w:p w14:paraId="620FB303" w14:textId="77777777" w:rsidR="00076ABD" w:rsidRDefault="00076ABD"/>
    <w:p w14:paraId="04E8F5A5" w14:textId="27B85D9A" w:rsidR="00330B7E" w:rsidRDefault="00C93CE4" w:rsidP="00054DA0">
      <w:pPr>
        <w:pStyle w:val="Titre1"/>
      </w:pPr>
      <w:bookmarkStart w:id="9" w:name="_Toc212041370"/>
      <w:r w:rsidRPr="00054DA0">
        <w:t>INTERVENANTS</w:t>
      </w:r>
      <w:bookmarkEnd w:id="9"/>
    </w:p>
    <w:p w14:paraId="782462F2" w14:textId="77777777" w:rsidR="00330B7E" w:rsidRDefault="00C93CE4" w:rsidP="00054DA0">
      <w:pPr>
        <w:pStyle w:val="Titre2"/>
      </w:pPr>
      <w:bookmarkStart w:id="10" w:name="_Toc212041371"/>
      <w:r>
        <w:t xml:space="preserve">Maître </w:t>
      </w:r>
      <w:r w:rsidRPr="00054DA0">
        <w:t>d'ouvrage</w:t>
      </w:r>
      <w:bookmarkEnd w:id="10"/>
    </w:p>
    <w:p w14:paraId="26F4D657" w14:textId="1779BFCA" w:rsidR="00330B7E" w:rsidRDefault="00C93CE4">
      <w:r>
        <w:rPr>
          <w:rFonts w:eastAsia="Arial" w:cs="Arial"/>
          <w:color w:val="000000"/>
          <w:shd w:val="clear" w:color="auto" w:fill="FFFFFF"/>
        </w:rPr>
        <w:t xml:space="preserve">La maîtrise d'ouvrage est assurée par </w:t>
      </w:r>
      <w:r w:rsidR="00020FD4">
        <w:rPr>
          <w:rFonts w:eastAsia="Arial" w:cs="Arial"/>
          <w:b/>
          <w:color w:val="000000"/>
          <w:shd w:val="clear" w:color="auto" w:fill="FFFFFF"/>
        </w:rPr>
        <w:t>la DIRPJJ Grand Centre.</w:t>
      </w:r>
    </w:p>
    <w:p w14:paraId="4E52C7D7" w14:textId="7D6A9743" w:rsidR="00250129" w:rsidRDefault="00C93CE4" w:rsidP="00D020F9">
      <w:pPr>
        <w:rPr>
          <w:rFonts w:eastAsia="Arial" w:cs="Arial"/>
          <w:b/>
          <w:color w:val="000000"/>
          <w:shd w:val="clear" w:color="auto" w:fill="FFFFFF"/>
        </w:rPr>
      </w:pPr>
      <w:r>
        <w:rPr>
          <w:rFonts w:eastAsia="Arial" w:cs="Arial"/>
          <w:color w:val="000000"/>
          <w:shd w:val="clear" w:color="auto" w:fill="FFFFFF"/>
        </w:rPr>
        <w:t xml:space="preserve">Le service en charge de l'opération est </w:t>
      </w:r>
      <w:r w:rsidR="00020FD4">
        <w:rPr>
          <w:rFonts w:eastAsia="Arial" w:cs="Arial"/>
          <w:b/>
          <w:color w:val="000000"/>
          <w:shd w:val="clear" w:color="auto" w:fill="FFFFFF"/>
        </w:rPr>
        <w:t>le service immobilier de la DEPAFI.</w:t>
      </w:r>
    </w:p>
    <w:p w14:paraId="7D39E983" w14:textId="46C5C5B4" w:rsidR="00D020F9" w:rsidRPr="00D020F9" w:rsidRDefault="00D020F9" w:rsidP="00D020F9">
      <w:pPr>
        <w:rPr>
          <w:bCs/>
        </w:rPr>
      </w:pPr>
      <w:r w:rsidRPr="00D020F9">
        <w:rPr>
          <w:rFonts w:eastAsia="Arial" w:cs="Arial"/>
          <w:bCs/>
          <w:color w:val="000000"/>
          <w:shd w:val="clear" w:color="auto" w:fill="FFFFFF"/>
        </w:rPr>
        <w:t xml:space="preserve">Mail : </w:t>
      </w:r>
      <w:hyperlink r:id="rId8" w:history="1">
        <w:r w:rsidRPr="00D020F9">
          <w:rPr>
            <w:rStyle w:val="Lienhypertexte"/>
            <w:rFonts w:eastAsia="Arial" w:cs="Arial"/>
            <w:bCs/>
            <w:shd w:val="clear" w:color="auto" w:fill="FFFFFF"/>
          </w:rPr>
          <w:t>immo.dirpjj-grand-centre@justice.fr</w:t>
        </w:r>
      </w:hyperlink>
      <w:r w:rsidRPr="00D020F9">
        <w:rPr>
          <w:rFonts w:eastAsia="Arial" w:cs="Arial"/>
          <w:bCs/>
          <w:color w:val="000000"/>
          <w:shd w:val="clear" w:color="auto" w:fill="FFFFFF"/>
        </w:rPr>
        <w:t xml:space="preserve"> </w:t>
      </w:r>
    </w:p>
    <w:p w14:paraId="6F22C197" w14:textId="16E29735" w:rsidR="00330B7E" w:rsidRDefault="00C93CE4" w:rsidP="00054DA0">
      <w:pPr>
        <w:pStyle w:val="Titre2"/>
      </w:pPr>
      <w:bookmarkStart w:id="11" w:name="_Toc212041372"/>
      <w:r>
        <w:lastRenderedPageBreak/>
        <w:t xml:space="preserve">Maître </w:t>
      </w:r>
      <w:r w:rsidRPr="00054DA0">
        <w:t>d'</w:t>
      </w:r>
      <w:r w:rsidR="00F9144B" w:rsidRPr="00054DA0">
        <w:t>œuvre</w:t>
      </w:r>
      <w:bookmarkEnd w:id="11"/>
    </w:p>
    <w:p w14:paraId="23699E84" w14:textId="7D90A0C9" w:rsidR="00330B7E" w:rsidRDefault="00C93CE4">
      <w:pPr>
        <w:rPr>
          <w:rFonts w:eastAsia="Arial" w:cs="Arial"/>
          <w:b/>
          <w:color w:val="000000"/>
          <w:shd w:val="clear" w:color="auto" w:fill="FFFFFF"/>
        </w:rPr>
      </w:pPr>
      <w:r>
        <w:rPr>
          <w:rFonts w:eastAsia="Arial" w:cs="Arial"/>
          <w:color w:val="000000"/>
          <w:shd w:val="clear" w:color="auto" w:fill="FFFFFF"/>
        </w:rPr>
        <w:t>La maîtrise d'</w:t>
      </w:r>
      <w:r w:rsidR="00F9144B">
        <w:rPr>
          <w:rFonts w:eastAsia="Arial" w:cs="Arial"/>
          <w:color w:val="000000"/>
          <w:shd w:val="clear" w:color="auto" w:fill="FFFFFF"/>
        </w:rPr>
        <w:t>œuvre</w:t>
      </w:r>
      <w:r>
        <w:rPr>
          <w:rFonts w:eastAsia="Arial" w:cs="Arial"/>
          <w:color w:val="000000"/>
          <w:shd w:val="clear" w:color="auto" w:fill="FFFFFF"/>
        </w:rPr>
        <w:t xml:space="preserve"> est assurée par </w:t>
      </w:r>
      <w:r w:rsidR="007F5C66">
        <w:rPr>
          <w:rFonts w:eastAsia="Arial" w:cs="Arial"/>
          <w:color w:val="000000"/>
          <w:shd w:val="clear" w:color="auto" w:fill="FFFFFF"/>
        </w:rPr>
        <w:t>l’</w:t>
      </w:r>
      <w:r w:rsidR="007F5C66" w:rsidRPr="007F5C66">
        <w:rPr>
          <w:rFonts w:eastAsia="Arial" w:cs="Arial"/>
          <w:b/>
          <w:color w:val="000000"/>
          <w:shd w:val="clear" w:color="auto" w:fill="FFFFFF"/>
        </w:rPr>
        <w:t xml:space="preserve">Atelier IL.AM </w:t>
      </w:r>
      <w:proofErr w:type="gramStart"/>
      <w:r w:rsidR="007F5C66" w:rsidRPr="007F5C66">
        <w:rPr>
          <w:rFonts w:eastAsia="Arial" w:cs="Arial"/>
          <w:b/>
          <w:color w:val="000000"/>
          <w:shd w:val="clear" w:color="auto" w:fill="FFFFFF"/>
        </w:rPr>
        <w:t>architectes</w:t>
      </w:r>
      <w:r w:rsidR="007F5C66">
        <w:rPr>
          <w:rFonts w:eastAsia="Arial" w:cs="Arial"/>
          <w:b/>
          <w:color w:val="000000"/>
          <w:shd w:val="clear" w:color="auto" w:fill="FFFFFF"/>
        </w:rPr>
        <w:t xml:space="preserve"> </w:t>
      </w:r>
      <w:r w:rsidR="008D20E7">
        <w:rPr>
          <w:rFonts w:eastAsia="Arial" w:cs="Arial"/>
          <w:bCs/>
          <w:color w:val="000000"/>
          <w:shd w:val="clear" w:color="auto" w:fill="FFFFFF"/>
        </w:rPr>
        <w:t>représenté</w:t>
      </w:r>
      <w:proofErr w:type="gramEnd"/>
      <w:r w:rsidR="008D20E7">
        <w:rPr>
          <w:rFonts w:eastAsia="Arial" w:cs="Arial"/>
          <w:bCs/>
          <w:color w:val="000000"/>
          <w:shd w:val="clear" w:color="auto" w:fill="FFFFFF"/>
        </w:rPr>
        <w:t xml:space="preserve"> par </w:t>
      </w:r>
      <w:r w:rsidR="008D20E7" w:rsidRPr="008D20E7">
        <w:rPr>
          <w:rFonts w:eastAsia="Arial" w:cs="Arial"/>
          <w:bCs/>
          <w:color w:val="000000"/>
          <w:shd w:val="clear" w:color="auto" w:fill="FFFFFF"/>
        </w:rPr>
        <w:t>M</w:t>
      </w:r>
      <w:r w:rsidR="007F5C66">
        <w:rPr>
          <w:rFonts w:eastAsia="Arial" w:cs="Arial"/>
          <w:bCs/>
          <w:color w:val="000000"/>
          <w:shd w:val="clear" w:color="auto" w:fill="FFFFFF"/>
        </w:rPr>
        <w:t>me Isabelle LECONTE</w:t>
      </w:r>
      <w:r w:rsidR="00076ABD">
        <w:rPr>
          <w:rFonts w:eastAsia="Arial" w:cs="Arial"/>
          <w:b/>
          <w:color w:val="000000"/>
          <w:shd w:val="clear" w:color="auto" w:fill="FFFFFF"/>
        </w:rPr>
        <w:t>.</w:t>
      </w:r>
    </w:p>
    <w:p w14:paraId="1D007D80" w14:textId="77777777" w:rsidR="00C35E09" w:rsidRDefault="00C35E09">
      <w:pPr>
        <w:rPr>
          <w:rFonts w:eastAsia="Arial" w:cs="Arial"/>
          <w:b/>
          <w:color w:val="000000"/>
          <w:shd w:val="clear" w:color="auto" w:fill="FFFFFF"/>
        </w:rPr>
      </w:pPr>
    </w:p>
    <w:p w14:paraId="5630DC4B" w14:textId="77777777" w:rsidR="007F5C66" w:rsidRPr="007F5C66" w:rsidRDefault="007F5C66" w:rsidP="007F5C66">
      <w:pPr>
        <w:jc w:val="center"/>
        <w:rPr>
          <w:rFonts w:eastAsia="Arial" w:cs="Arial"/>
          <w:b/>
          <w:color w:val="000000"/>
          <w:shd w:val="clear" w:color="auto" w:fill="FFFFFF"/>
        </w:rPr>
      </w:pPr>
      <w:r w:rsidRPr="007F5C66">
        <w:rPr>
          <w:rFonts w:eastAsia="Arial" w:cs="Arial"/>
          <w:b/>
          <w:color w:val="000000"/>
          <w:shd w:val="clear" w:color="auto" w:fill="FFFFFF"/>
        </w:rPr>
        <w:t xml:space="preserve">246 quater rue du Faubourg </w:t>
      </w:r>
      <w:proofErr w:type="spellStart"/>
      <w:r w:rsidRPr="007F5C66">
        <w:rPr>
          <w:rFonts w:eastAsia="Arial" w:cs="Arial"/>
          <w:b/>
          <w:color w:val="000000"/>
          <w:shd w:val="clear" w:color="auto" w:fill="FFFFFF"/>
        </w:rPr>
        <w:t>Bannier</w:t>
      </w:r>
      <w:proofErr w:type="spellEnd"/>
    </w:p>
    <w:p w14:paraId="01721B29" w14:textId="77777777" w:rsidR="007F5C66" w:rsidRDefault="007F5C66" w:rsidP="007F5C66">
      <w:pPr>
        <w:jc w:val="center"/>
        <w:rPr>
          <w:rFonts w:eastAsia="Arial" w:cs="Arial"/>
          <w:b/>
          <w:color w:val="000000"/>
          <w:shd w:val="clear" w:color="auto" w:fill="FFFFFF"/>
        </w:rPr>
      </w:pPr>
      <w:r w:rsidRPr="007F5C66">
        <w:rPr>
          <w:rFonts w:eastAsia="Arial" w:cs="Arial"/>
          <w:b/>
          <w:color w:val="000000"/>
          <w:shd w:val="clear" w:color="auto" w:fill="FFFFFF"/>
        </w:rPr>
        <w:t>45400 Fleury les Aubrais</w:t>
      </w:r>
    </w:p>
    <w:p w14:paraId="6F0E1285" w14:textId="77777777" w:rsidR="007F5C66" w:rsidRPr="007F5C66" w:rsidRDefault="007F5C66" w:rsidP="007F5C66">
      <w:pPr>
        <w:jc w:val="center"/>
        <w:rPr>
          <w:rFonts w:eastAsia="Arial" w:cs="Arial"/>
          <w:b/>
          <w:color w:val="000000"/>
          <w:shd w:val="clear" w:color="auto" w:fill="FFFFFF"/>
        </w:rPr>
      </w:pPr>
      <w:r w:rsidRPr="007F5C66">
        <w:rPr>
          <w:rFonts w:eastAsia="Arial" w:cs="Arial"/>
          <w:b/>
          <w:color w:val="000000"/>
          <w:shd w:val="clear" w:color="auto" w:fill="FFFFFF"/>
        </w:rPr>
        <w:t>09 70 90 24 02</w:t>
      </w:r>
    </w:p>
    <w:p w14:paraId="7D77F270" w14:textId="161E19AD" w:rsidR="00CD01B6" w:rsidRDefault="00527185" w:rsidP="007F5C66">
      <w:pPr>
        <w:jc w:val="center"/>
        <w:rPr>
          <w:rFonts w:eastAsia="Arial" w:cs="Arial"/>
          <w:b/>
          <w:color w:val="000000"/>
          <w:shd w:val="clear" w:color="auto" w:fill="FFFFFF"/>
        </w:rPr>
      </w:pPr>
      <w:hyperlink r:id="rId9" w:history="1">
        <w:r w:rsidR="007F5C66" w:rsidRPr="00A256EF">
          <w:rPr>
            <w:rStyle w:val="Lienhypertexte"/>
            <w:rFonts w:eastAsia="Arial" w:cs="Arial"/>
            <w:b/>
            <w:shd w:val="clear" w:color="auto" w:fill="FFFFFF"/>
          </w:rPr>
          <w:t>contact@ilamarchitectes.fr</w:t>
        </w:r>
      </w:hyperlink>
    </w:p>
    <w:p w14:paraId="793D2257" w14:textId="77777777" w:rsidR="007F5C66" w:rsidRDefault="007F5C66" w:rsidP="007F5C66">
      <w:pPr>
        <w:rPr>
          <w:rFonts w:eastAsia="Arial" w:cs="Arial"/>
          <w:b/>
          <w:color w:val="000000"/>
          <w:u w:val="single"/>
          <w:shd w:val="clear" w:color="auto" w:fill="FFFFFF"/>
        </w:rPr>
      </w:pPr>
    </w:p>
    <w:p w14:paraId="12A43E9F" w14:textId="77777777" w:rsidR="00330B7E" w:rsidRDefault="00330B7E"/>
    <w:p w14:paraId="42030705" w14:textId="4E1764B5" w:rsidR="00330B7E" w:rsidRDefault="00C93CE4">
      <w:r>
        <w:rPr>
          <w:rFonts w:eastAsia="Arial" w:cs="Arial"/>
          <w:color w:val="000000"/>
          <w:shd w:val="clear" w:color="auto" w:fill="FFFFFF"/>
        </w:rPr>
        <w:t>La mission de base confiée au maître d'</w:t>
      </w:r>
      <w:r w:rsidR="00E013F9">
        <w:rPr>
          <w:rFonts w:eastAsia="Arial" w:cs="Arial"/>
          <w:color w:val="000000"/>
          <w:shd w:val="clear" w:color="auto" w:fill="FFFFFF"/>
        </w:rPr>
        <w:t>œuvre</w:t>
      </w:r>
      <w:r>
        <w:rPr>
          <w:rFonts w:eastAsia="Arial" w:cs="Arial"/>
          <w:color w:val="000000"/>
          <w:shd w:val="clear" w:color="auto" w:fill="FFFFFF"/>
        </w:rPr>
        <w:t xml:space="preserve"> porte sur les éléments de mission suivants :</w:t>
      </w:r>
    </w:p>
    <w:p w14:paraId="09311992" w14:textId="4F14F19A" w:rsidR="00330B7E" w:rsidRPr="00807825" w:rsidRDefault="00C93CE4">
      <w:pPr>
        <w:rPr>
          <w:rFonts w:eastAsia="Arial" w:cs="Arial"/>
          <w:color w:val="000000"/>
          <w:shd w:val="clear" w:color="auto" w:fill="FFFFFF"/>
        </w:rPr>
      </w:pPr>
      <w:r w:rsidRPr="00807825">
        <w:rPr>
          <w:rFonts w:eastAsia="Arial" w:cs="Arial"/>
          <w:color w:val="000000"/>
          <w:shd w:val="clear" w:color="auto" w:fill="FFFFFF"/>
        </w:rPr>
        <w:t>- </w:t>
      </w:r>
      <w:r w:rsidR="001B0283" w:rsidRPr="00807825">
        <w:rPr>
          <w:rFonts w:eastAsia="Arial" w:cs="Arial"/>
          <w:color w:val="000000"/>
          <w:shd w:val="clear" w:color="auto" w:fill="FFFFFF"/>
        </w:rPr>
        <w:t>études d’</w:t>
      </w:r>
      <w:r w:rsidRPr="00807825">
        <w:rPr>
          <w:rFonts w:eastAsia="Arial" w:cs="Arial"/>
          <w:color w:val="000000"/>
          <w:shd w:val="clear" w:color="auto" w:fill="FFFFFF"/>
        </w:rPr>
        <w:t>avant-projet (APS et APD)</w:t>
      </w:r>
      <w:r w:rsidR="001B0283" w:rsidRPr="00807825">
        <w:rPr>
          <w:rFonts w:eastAsia="Arial" w:cs="Arial"/>
          <w:color w:val="000000"/>
          <w:shd w:val="clear" w:color="auto" w:fill="FFFFFF"/>
        </w:rPr>
        <w:t xml:space="preserve"> </w:t>
      </w:r>
      <w:r w:rsidRPr="00807825">
        <w:rPr>
          <w:rFonts w:eastAsia="Arial" w:cs="Arial"/>
          <w:color w:val="000000"/>
          <w:shd w:val="clear" w:color="auto" w:fill="FFFFFF"/>
        </w:rPr>
        <w:t>;</w:t>
      </w:r>
    </w:p>
    <w:p w14:paraId="4DA537F5" w14:textId="566089BE" w:rsidR="00B46189" w:rsidRPr="00807825" w:rsidRDefault="00B46189" w:rsidP="00B46189">
      <w:r w:rsidRPr="00807825">
        <w:rPr>
          <w:rFonts w:eastAsia="Arial" w:cs="Arial"/>
          <w:color w:val="000000"/>
          <w:shd w:val="clear" w:color="auto" w:fill="FFFFFF"/>
        </w:rPr>
        <w:t>- études de diagnostic (DIAG) ;</w:t>
      </w:r>
    </w:p>
    <w:p w14:paraId="6D553C87" w14:textId="3A3DDF5C" w:rsidR="00B46189" w:rsidRPr="00807825" w:rsidRDefault="00B46189">
      <w:r w:rsidRPr="00807825">
        <w:rPr>
          <w:rFonts w:eastAsia="Arial" w:cs="Arial"/>
          <w:color w:val="000000"/>
          <w:shd w:val="clear" w:color="auto" w:fill="FFFFFF"/>
        </w:rPr>
        <w:t>- étude d’exécution (EXE) ;</w:t>
      </w:r>
    </w:p>
    <w:p w14:paraId="3BAEA5D8" w14:textId="7185783C" w:rsidR="00330B7E" w:rsidRPr="00807825" w:rsidRDefault="00C93CE4">
      <w:pPr>
        <w:rPr>
          <w:rFonts w:eastAsia="Arial" w:cs="Arial"/>
          <w:color w:val="000000"/>
          <w:shd w:val="clear" w:color="auto" w:fill="FFFFFF"/>
        </w:rPr>
      </w:pPr>
      <w:r w:rsidRPr="00807825">
        <w:rPr>
          <w:rFonts w:eastAsia="Arial" w:cs="Arial"/>
          <w:color w:val="000000"/>
          <w:shd w:val="clear" w:color="auto" w:fill="FFFFFF"/>
        </w:rPr>
        <w:t>- </w:t>
      </w:r>
      <w:r w:rsidR="001B0283" w:rsidRPr="00807825">
        <w:rPr>
          <w:rFonts w:eastAsia="Arial" w:cs="Arial"/>
          <w:color w:val="000000"/>
          <w:shd w:val="clear" w:color="auto" w:fill="FFFFFF"/>
        </w:rPr>
        <w:t xml:space="preserve">étude de </w:t>
      </w:r>
      <w:r w:rsidRPr="00807825">
        <w:rPr>
          <w:rFonts w:eastAsia="Arial" w:cs="Arial"/>
          <w:color w:val="000000"/>
          <w:shd w:val="clear" w:color="auto" w:fill="FFFFFF"/>
        </w:rPr>
        <w:t>projet (PRO)</w:t>
      </w:r>
      <w:r w:rsidR="001B0283" w:rsidRPr="00807825">
        <w:rPr>
          <w:rFonts w:eastAsia="Arial" w:cs="Arial"/>
          <w:color w:val="000000"/>
          <w:shd w:val="clear" w:color="auto" w:fill="FFFFFF"/>
        </w:rPr>
        <w:t xml:space="preserve"> </w:t>
      </w:r>
      <w:r w:rsidRPr="00807825">
        <w:rPr>
          <w:rFonts w:eastAsia="Arial" w:cs="Arial"/>
          <w:color w:val="000000"/>
          <w:shd w:val="clear" w:color="auto" w:fill="FFFFFF"/>
        </w:rPr>
        <w:t>;</w:t>
      </w:r>
    </w:p>
    <w:p w14:paraId="28628717" w14:textId="2841214E" w:rsidR="001B0283" w:rsidRPr="00807825" w:rsidRDefault="001B0283">
      <w:pPr>
        <w:rPr>
          <w:color w:val="4472C4" w:themeColor="accent1"/>
        </w:rPr>
      </w:pPr>
      <w:r w:rsidRPr="00807825">
        <w:rPr>
          <w:rFonts w:eastAsia="Arial" w:cs="Arial"/>
          <w:color w:val="000000"/>
          <w:shd w:val="clear" w:color="auto" w:fill="FFFFFF"/>
        </w:rPr>
        <w:t xml:space="preserve">- dossier de consultation des entreprises (DCE) ; </w:t>
      </w:r>
    </w:p>
    <w:p w14:paraId="361D24F6" w14:textId="240B604D" w:rsidR="00330B7E" w:rsidRPr="00807825" w:rsidRDefault="00C93CE4">
      <w:r w:rsidRPr="00807825">
        <w:rPr>
          <w:rFonts w:eastAsia="Arial" w:cs="Arial"/>
          <w:color w:val="000000"/>
          <w:shd w:val="clear" w:color="auto" w:fill="FFFFFF"/>
        </w:rPr>
        <w:t>- assistance apportée au maître d'ouvrage pour la passation des contrats de travaux (ACT)</w:t>
      </w:r>
      <w:r w:rsidR="001B0283" w:rsidRPr="00807825">
        <w:rPr>
          <w:rFonts w:eastAsia="Arial" w:cs="Arial"/>
          <w:color w:val="000000"/>
          <w:shd w:val="clear" w:color="auto" w:fill="FFFFFF"/>
        </w:rPr>
        <w:t xml:space="preserve"> </w:t>
      </w:r>
      <w:r w:rsidRPr="00807825">
        <w:rPr>
          <w:rFonts w:eastAsia="Arial" w:cs="Arial"/>
          <w:color w:val="000000"/>
          <w:shd w:val="clear" w:color="auto" w:fill="FFFFFF"/>
        </w:rPr>
        <w:t>;</w:t>
      </w:r>
    </w:p>
    <w:p w14:paraId="3B36513E" w14:textId="0DDB01AC" w:rsidR="00330B7E" w:rsidRPr="00807825" w:rsidRDefault="00C93CE4">
      <w:r w:rsidRPr="00807825">
        <w:rPr>
          <w:rFonts w:eastAsia="Arial" w:cs="Arial"/>
          <w:color w:val="000000"/>
          <w:shd w:val="clear" w:color="auto" w:fill="FFFFFF"/>
        </w:rPr>
        <w:t>- études d'exécution ET/OU examen de la conformité au projet des études qui ont été réalisées par l'entrepreneur (VISA).</w:t>
      </w:r>
    </w:p>
    <w:p w14:paraId="2DD79662" w14:textId="318DCB1B" w:rsidR="00330B7E" w:rsidRPr="00807825" w:rsidRDefault="00C93CE4">
      <w:r w:rsidRPr="00807825">
        <w:rPr>
          <w:rFonts w:eastAsia="Arial" w:cs="Arial"/>
          <w:color w:val="000000"/>
          <w:shd w:val="clear" w:color="auto" w:fill="FFFFFF"/>
        </w:rPr>
        <w:t>- direction de l'exécution du contrat de travaux (DET</w:t>
      </w:r>
      <w:r w:rsidR="00242B3C" w:rsidRPr="00807825">
        <w:rPr>
          <w:rFonts w:eastAsia="Arial" w:cs="Arial"/>
          <w:color w:val="000000"/>
          <w:shd w:val="clear" w:color="auto" w:fill="FFFFFF"/>
        </w:rPr>
        <w:t>) ;</w:t>
      </w:r>
    </w:p>
    <w:p w14:paraId="42B105CB" w14:textId="637A35B9" w:rsidR="00330B7E" w:rsidRPr="00807825" w:rsidRDefault="00C93CE4">
      <w:r w:rsidRPr="00807825">
        <w:rPr>
          <w:rFonts w:eastAsia="Arial" w:cs="Arial"/>
          <w:color w:val="000000"/>
          <w:shd w:val="clear" w:color="auto" w:fill="FFFFFF"/>
        </w:rPr>
        <w:t>- assistance apportée au maître d'ouvrage lors des opérations de réception et pendant la période de garantie de parfait achèvement (AOR)</w:t>
      </w:r>
      <w:r w:rsidR="001B0283" w:rsidRPr="00807825">
        <w:rPr>
          <w:rFonts w:eastAsia="Arial" w:cs="Arial"/>
          <w:color w:val="000000"/>
          <w:shd w:val="clear" w:color="auto" w:fill="FFFFFF"/>
        </w:rPr>
        <w:t xml:space="preserve"> </w:t>
      </w:r>
      <w:r w:rsidRPr="00807825">
        <w:rPr>
          <w:rFonts w:eastAsia="Arial" w:cs="Arial"/>
          <w:color w:val="000000"/>
          <w:shd w:val="clear" w:color="auto" w:fill="FFFFFF"/>
        </w:rPr>
        <w:t>;</w:t>
      </w:r>
    </w:p>
    <w:p w14:paraId="1C380E92" w14:textId="77777777" w:rsidR="00330B7E" w:rsidRPr="007F5C66" w:rsidRDefault="00330B7E">
      <w:pPr>
        <w:rPr>
          <w:highlight w:val="yellow"/>
        </w:rPr>
      </w:pPr>
    </w:p>
    <w:p w14:paraId="2D93B801" w14:textId="5B1A1F3B" w:rsidR="00330B7E" w:rsidRPr="00807825" w:rsidRDefault="00C93CE4">
      <w:r w:rsidRPr="00807825">
        <w:rPr>
          <w:rFonts w:eastAsia="Arial" w:cs="Arial"/>
          <w:color w:val="000000"/>
          <w:shd w:val="clear" w:color="auto" w:fill="FFFFFF"/>
        </w:rPr>
        <w:t>La mission de base est complétée par l</w:t>
      </w:r>
      <w:r w:rsidR="00807825" w:rsidRPr="00807825">
        <w:rPr>
          <w:rFonts w:eastAsia="Arial" w:cs="Arial"/>
          <w:color w:val="000000"/>
          <w:shd w:val="clear" w:color="auto" w:fill="FFFFFF"/>
        </w:rPr>
        <w:t>a</w:t>
      </w:r>
      <w:r w:rsidRPr="00807825">
        <w:rPr>
          <w:rFonts w:eastAsia="Arial" w:cs="Arial"/>
          <w:color w:val="000000"/>
          <w:shd w:val="clear" w:color="auto" w:fill="FFFFFF"/>
        </w:rPr>
        <w:t xml:space="preserve"> mission complémentaire suivante :</w:t>
      </w:r>
    </w:p>
    <w:p w14:paraId="77C639B8" w14:textId="1B423780" w:rsidR="00747171" w:rsidRPr="00807825" w:rsidRDefault="00C93CE4">
      <w:pPr>
        <w:rPr>
          <w:rFonts w:eastAsia="Arial" w:cs="Arial"/>
          <w:color w:val="000000"/>
          <w:shd w:val="clear" w:color="auto" w:fill="FFFFFF"/>
        </w:rPr>
      </w:pPr>
      <w:r w:rsidRPr="00807825">
        <w:rPr>
          <w:rFonts w:eastAsia="Arial" w:cs="Arial"/>
          <w:color w:val="000000"/>
          <w:shd w:val="clear" w:color="auto" w:fill="FFFFFF"/>
        </w:rPr>
        <w:t>- ordonnancement, pilotage, coordination (OPC)</w:t>
      </w:r>
      <w:r w:rsidR="00F9144B" w:rsidRPr="00807825">
        <w:rPr>
          <w:rFonts w:eastAsia="Arial" w:cs="Arial"/>
          <w:color w:val="000000"/>
          <w:shd w:val="clear" w:color="auto" w:fill="FFFFFF"/>
        </w:rPr>
        <w:t> ;</w:t>
      </w:r>
    </w:p>
    <w:p w14:paraId="74F8A917" w14:textId="32BD7864" w:rsidR="00330B7E" w:rsidRPr="00655D47" w:rsidRDefault="00C93CE4" w:rsidP="00054DA0">
      <w:pPr>
        <w:pStyle w:val="Titre2"/>
      </w:pPr>
      <w:bookmarkStart w:id="12" w:name="_Toc212041373"/>
      <w:r w:rsidRPr="00655D47">
        <w:t>Coordonnateur des systèmes de sécurité incendie (SSI)</w:t>
      </w:r>
      <w:bookmarkEnd w:id="12"/>
    </w:p>
    <w:p w14:paraId="71C4BCDC"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BET ARCADIA</w:t>
      </w:r>
    </w:p>
    <w:p w14:paraId="238E37C3"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Parc d’Activités de la Saussaye</w:t>
      </w:r>
    </w:p>
    <w:p w14:paraId="21FE06CA"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41 rue des Saules</w:t>
      </w:r>
    </w:p>
    <w:p w14:paraId="295729C8"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45590 SAINT CYR EN VAL</w:t>
      </w:r>
    </w:p>
    <w:p w14:paraId="0FEAB28E"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Interlocuteur : M. KRIEGER</w:t>
      </w:r>
    </w:p>
    <w:p w14:paraId="39D09D58" w14:textId="77777777" w:rsidR="002C2D41" w:rsidRPr="002C2D41" w:rsidRDefault="002C2D41" w:rsidP="002C2D41">
      <w:pPr>
        <w:rPr>
          <w:rFonts w:eastAsia="Arial" w:cs="Arial"/>
          <w:color w:val="000000"/>
          <w:shd w:val="clear" w:color="auto" w:fill="FFFFFF"/>
        </w:rPr>
      </w:pPr>
      <w:r w:rsidRPr="002C2D41">
        <w:rPr>
          <w:rFonts w:eastAsia="Arial" w:cs="Arial"/>
          <w:color w:val="000000"/>
          <w:shd w:val="clear" w:color="auto" w:fill="FFFFFF"/>
        </w:rPr>
        <w:t>Port : 06 82 14 98 60</w:t>
      </w:r>
    </w:p>
    <w:p w14:paraId="027BD264" w14:textId="0EA480CC" w:rsidR="00330B7E" w:rsidRDefault="002C2D41" w:rsidP="002C2D41">
      <w:r w:rsidRPr="002C2D41">
        <w:rPr>
          <w:rFonts w:eastAsia="Arial" w:cs="Arial"/>
          <w:color w:val="000000"/>
          <w:shd w:val="clear" w:color="auto" w:fill="FFFFFF"/>
        </w:rPr>
        <w:t>Courriel : steve.krieger@arcadia-be.fr</w:t>
      </w:r>
    </w:p>
    <w:p w14:paraId="634303B1" w14:textId="1E39B737" w:rsidR="00330B7E" w:rsidRDefault="00C93CE4" w:rsidP="00054DA0">
      <w:pPr>
        <w:pStyle w:val="Titre2"/>
      </w:pPr>
      <w:bookmarkStart w:id="13" w:name="_Toc212041374"/>
      <w:r>
        <w:t xml:space="preserve">Contrôleur </w:t>
      </w:r>
      <w:r w:rsidRPr="00054DA0">
        <w:t>technique</w:t>
      </w:r>
      <w:bookmarkEnd w:id="13"/>
    </w:p>
    <w:p w14:paraId="1CF19471" w14:textId="7783C653" w:rsidR="00330B7E" w:rsidRPr="00510AB1" w:rsidRDefault="00553EE0">
      <w:pPr>
        <w:rPr>
          <w:szCs w:val="20"/>
        </w:rPr>
      </w:pPr>
      <w:r w:rsidRPr="00510AB1">
        <w:rPr>
          <w:rFonts w:eastAsia="Arial" w:cs="Arial"/>
          <w:color w:val="000000"/>
          <w:szCs w:val="20"/>
          <w:shd w:val="clear" w:color="auto" w:fill="FFFFFF"/>
        </w:rPr>
        <w:t>L’opération fait</w:t>
      </w:r>
      <w:r w:rsidR="00C93CE4" w:rsidRPr="00510AB1">
        <w:rPr>
          <w:rFonts w:eastAsia="Arial" w:cs="Arial"/>
          <w:color w:val="000000"/>
          <w:szCs w:val="20"/>
          <w:shd w:val="clear" w:color="auto" w:fill="FFFFFF"/>
        </w:rPr>
        <w:t xml:space="preserve"> l'objet d'un contrôle technique assuré par </w:t>
      </w:r>
      <w:r w:rsidR="005F25D9" w:rsidRPr="00510AB1">
        <w:rPr>
          <w:rFonts w:eastAsia="Arial" w:cs="Arial"/>
          <w:bCs/>
          <w:color w:val="000000"/>
          <w:szCs w:val="20"/>
          <w:shd w:val="clear" w:color="auto" w:fill="FFFFFF"/>
        </w:rPr>
        <w:t xml:space="preserve">Monsieur </w:t>
      </w:r>
      <w:r w:rsidR="00807825" w:rsidRPr="00510AB1">
        <w:rPr>
          <w:rFonts w:eastAsia="Arial" w:cs="Arial"/>
          <w:bCs/>
          <w:color w:val="000000"/>
          <w:szCs w:val="20"/>
          <w:shd w:val="clear" w:color="auto" w:fill="FFFFFF"/>
        </w:rPr>
        <w:t>Rodolphe NEEL</w:t>
      </w:r>
      <w:r w:rsidR="00CC2950" w:rsidRPr="00510AB1">
        <w:rPr>
          <w:rFonts w:eastAsia="Arial" w:cs="Arial"/>
          <w:bCs/>
          <w:color w:val="000000"/>
          <w:szCs w:val="20"/>
          <w:shd w:val="clear" w:color="auto" w:fill="FFFFFF"/>
        </w:rPr>
        <w:t xml:space="preserve"> </w:t>
      </w:r>
      <w:r w:rsidR="009D4665" w:rsidRPr="00510AB1">
        <w:rPr>
          <w:rFonts w:eastAsia="Arial" w:cs="Arial"/>
          <w:color w:val="000000"/>
          <w:szCs w:val="20"/>
          <w:shd w:val="clear" w:color="auto" w:fill="FFFFFF"/>
        </w:rPr>
        <w:t xml:space="preserve">de la société </w:t>
      </w:r>
      <w:r w:rsidR="0080221B" w:rsidRPr="00510AB1">
        <w:rPr>
          <w:rFonts w:eastAsia="Arial" w:cs="Arial"/>
          <w:color w:val="000000"/>
          <w:szCs w:val="20"/>
          <w:shd w:val="clear" w:color="auto" w:fill="FFFFFF"/>
        </w:rPr>
        <w:t>Bureau Veritas</w:t>
      </w:r>
      <w:r w:rsidR="009D4665" w:rsidRPr="00510AB1">
        <w:rPr>
          <w:rFonts w:eastAsia="Arial" w:cs="Arial"/>
          <w:color w:val="000000"/>
          <w:szCs w:val="20"/>
          <w:shd w:val="clear" w:color="auto" w:fill="FFFFFF"/>
        </w:rPr>
        <w:t xml:space="preserve"> (</w:t>
      </w:r>
      <w:hyperlink r:id="rId10" w:history="1">
        <w:r w:rsidR="00807825" w:rsidRPr="00510AB1">
          <w:rPr>
            <w:rStyle w:val="Lienhypertexte"/>
            <w:rFonts w:cs="Calibri"/>
            <w:szCs w:val="20"/>
          </w:rPr>
          <w:t>rodolphe.neel@bureauveritas.com</w:t>
        </w:r>
      </w:hyperlink>
      <w:r w:rsidR="0080221B" w:rsidRPr="00510AB1">
        <w:rPr>
          <w:szCs w:val="20"/>
        </w:rPr>
        <w:t xml:space="preserve"> </w:t>
      </w:r>
      <w:r w:rsidR="009D4665" w:rsidRPr="00510AB1">
        <w:rPr>
          <w:rFonts w:eastAsia="Arial" w:cs="Arial"/>
          <w:color w:val="000000"/>
          <w:szCs w:val="20"/>
          <w:shd w:val="clear" w:color="auto" w:fill="FFFFFF"/>
        </w:rPr>
        <w:t xml:space="preserve">/ </w:t>
      </w:r>
      <w:r w:rsidR="00807825" w:rsidRPr="00510AB1">
        <w:rPr>
          <w:rFonts w:eastAsia="Arial" w:cs="Arial"/>
          <w:color w:val="000000"/>
          <w:szCs w:val="20"/>
          <w:shd w:val="clear" w:color="auto" w:fill="FFFFFF"/>
        </w:rPr>
        <w:t>06 70 16 03 68</w:t>
      </w:r>
      <w:r w:rsidR="009D4665" w:rsidRPr="00510AB1">
        <w:rPr>
          <w:rFonts w:eastAsia="Arial" w:cs="Arial"/>
          <w:color w:val="000000"/>
          <w:szCs w:val="20"/>
          <w:shd w:val="clear" w:color="auto" w:fill="FFFFFF"/>
        </w:rPr>
        <w:t>)</w:t>
      </w:r>
      <w:r w:rsidRPr="00510AB1">
        <w:rPr>
          <w:rFonts w:eastAsia="Arial" w:cs="Arial"/>
          <w:color w:val="000000"/>
          <w:szCs w:val="20"/>
          <w:shd w:val="clear" w:color="auto" w:fill="FFFFFF"/>
        </w:rPr>
        <w:t xml:space="preserve"> </w:t>
      </w:r>
      <w:r w:rsidR="00C93CE4" w:rsidRPr="00510AB1">
        <w:rPr>
          <w:rFonts w:eastAsia="Arial" w:cs="Arial"/>
          <w:color w:val="000000"/>
          <w:szCs w:val="20"/>
          <w:shd w:val="clear" w:color="auto" w:fill="FFFFFF"/>
        </w:rPr>
        <w:t>et comportant les missions suivantes</w:t>
      </w:r>
      <w:r w:rsidR="0078705B" w:rsidRPr="00510AB1">
        <w:rPr>
          <w:rFonts w:eastAsia="Arial" w:cs="Arial"/>
          <w:color w:val="000000"/>
          <w:szCs w:val="20"/>
          <w:shd w:val="clear" w:color="auto" w:fill="FFFFFF"/>
        </w:rPr>
        <w:t> :</w:t>
      </w:r>
    </w:p>
    <w:p w14:paraId="115BB9E8" w14:textId="77777777" w:rsidR="005F104F" w:rsidRPr="00510AB1" w:rsidRDefault="005F104F" w:rsidP="005F104F">
      <w:r w:rsidRPr="00510AB1">
        <w:rPr>
          <w:rFonts w:eastAsia="Arial" w:cs="Arial"/>
          <w:color w:val="000000"/>
          <w:shd w:val="clear" w:color="auto" w:fill="FFFFFF"/>
        </w:rPr>
        <w:t>- la prévention des défauts de solidité des ouvrages et éléments d'équipements indissociables (L) ;</w:t>
      </w:r>
    </w:p>
    <w:p w14:paraId="4DD41852" w14:textId="77777777" w:rsidR="002B1924" w:rsidRPr="00510AB1" w:rsidRDefault="002B1924" w:rsidP="002B1924">
      <w:pPr>
        <w:rPr>
          <w:rFonts w:eastAsia="Arial" w:cs="Arial"/>
          <w:color w:val="000000"/>
          <w:shd w:val="clear" w:color="auto" w:fill="FFFFFF"/>
        </w:rPr>
      </w:pPr>
      <w:r w:rsidRPr="00510AB1">
        <w:rPr>
          <w:rFonts w:eastAsia="Arial" w:cs="Arial"/>
          <w:color w:val="000000"/>
          <w:shd w:val="clear" w:color="auto" w:fill="FFFFFF"/>
        </w:rPr>
        <w:t>- la solidité des constructions existantes et concerne les opérations de rénovation, réhabilitation ou transformation (LE) ;</w:t>
      </w:r>
    </w:p>
    <w:p w14:paraId="7AD8762F" w14:textId="626CB265" w:rsidR="00330B7E" w:rsidRPr="00510AB1" w:rsidRDefault="00C93CE4">
      <w:pPr>
        <w:rPr>
          <w:rFonts w:eastAsia="Arial" w:cs="Arial"/>
          <w:color w:val="000000"/>
          <w:shd w:val="clear" w:color="auto" w:fill="FFFFFF"/>
        </w:rPr>
      </w:pPr>
      <w:r w:rsidRPr="00510AB1">
        <w:rPr>
          <w:rFonts w:eastAsia="Arial" w:cs="Arial"/>
          <w:color w:val="000000"/>
          <w:shd w:val="clear" w:color="auto" w:fill="FFFFFF"/>
        </w:rPr>
        <w:t>-</w:t>
      </w:r>
      <w:r w:rsidR="002B1924" w:rsidRPr="00510AB1">
        <w:rPr>
          <w:rFonts w:eastAsia="Arial" w:cs="Arial"/>
          <w:color w:val="000000"/>
          <w:shd w:val="clear" w:color="auto" w:fill="FFFFFF"/>
        </w:rPr>
        <w:t xml:space="preserve"> </w:t>
      </w:r>
      <w:r w:rsidRPr="00510AB1">
        <w:rPr>
          <w:rFonts w:eastAsia="Arial" w:cs="Arial"/>
          <w:color w:val="000000"/>
          <w:shd w:val="clear" w:color="auto" w:fill="FFFFFF"/>
        </w:rPr>
        <w:t>la sécurité des personnes dans la construction (S) ;</w:t>
      </w:r>
    </w:p>
    <w:p w14:paraId="54E82812" w14:textId="14E15FCB" w:rsidR="002B1924" w:rsidRPr="00510AB1" w:rsidRDefault="002B1924" w:rsidP="002B1924">
      <w:pPr>
        <w:rPr>
          <w:rFonts w:eastAsia="Arial" w:cs="Arial"/>
          <w:color w:val="000000"/>
          <w:shd w:val="clear" w:color="auto" w:fill="FFFFFF"/>
        </w:rPr>
      </w:pPr>
      <w:r w:rsidRPr="00510AB1">
        <w:rPr>
          <w:rFonts w:eastAsia="Arial" w:cs="Arial"/>
          <w:color w:val="000000"/>
          <w:shd w:val="clear" w:color="auto" w:fill="FFFFFF"/>
        </w:rPr>
        <w:lastRenderedPageBreak/>
        <w:t>- la prévention des aléas techniques découlant d'un défaut dans l'application des dispositions réglementaires relatives à l'accessibilité des constructions aux personnes handicapées, de nature à faire obstacle à l’accessibilité des bâtiments aux personnes en situation de handicap (Hand</w:t>
      </w:r>
      <w:r w:rsidR="006D0512" w:rsidRPr="00510AB1">
        <w:rPr>
          <w:rFonts w:eastAsia="Arial" w:cs="Arial"/>
          <w:color w:val="000000"/>
          <w:shd w:val="clear" w:color="auto" w:fill="FFFFFF"/>
        </w:rPr>
        <w:t>)</w:t>
      </w:r>
      <w:r w:rsidRPr="00510AB1">
        <w:rPr>
          <w:rFonts w:eastAsia="Arial" w:cs="Arial"/>
          <w:color w:val="000000"/>
          <w:shd w:val="clear" w:color="auto" w:fill="FFFFFF"/>
        </w:rPr>
        <w:t xml:space="preserve"> ; </w:t>
      </w:r>
    </w:p>
    <w:p w14:paraId="25249DE1" w14:textId="1F580418" w:rsidR="006D0512" w:rsidRPr="00510AB1" w:rsidRDefault="006D0512" w:rsidP="006D0512">
      <w:pPr>
        <w:rPr>
          <w:rFonts w:eastAsia="Arial" w:cs="Arial"/>
          <w:color w:val="000000"/>
          <w:shd w:val="clear" w:color="auto" w:fill="FFFFFF"/>
        </w:rPr>
      </w:pPr>
      <w:r w:rsidRPr="00510AB1">
        <w:rPr>
          <w:rFonts w:eastAsia="Arial" w:cs="Arial"/>
          <w:color w:val="000000"/>
          <w:shd w:val="clear" w:color="auto" w:fill="FFFFFF"/>
        </w:rPr>
        <w:t>- l’attestation de vérification de l’accessibilité aux personnes handicapées (</w:t>
      </w:r>
      <w:proofErr w:type="spellStart"/>
      <w:r w:rsidRPr="00510AB1">
        <w:rPr>
          <w:rFonts w:eastAsia="Arial" w:cs="Arial"/>
          <w:color w:val="000000"/>
          <w:shd w:val="clear" w:color="auto" w:fill="FFFFFF"/>
        </w:rPr>
        <w:t>ATTHand</w:t>
      </w:r>
      <w:proofErr w:type="spellEnd"/>
      <w:r w:rsidRPr="00510AB1">
        <w:rPr>
          <w:rFonts w:eastAsia="Arial" w:cs="Arial"/>
          <w:color w:val="000000"/>
          <w:shd w:val="clear" w:color="auto" w:fill="FFFFFF"/>
        </w:rPr>
        <w:t>) ;</w:t>
      </w:r>
    </w:p>
    <w:p w14:paraId="67DEF24F" w14:textId="42CBAFC9" w:rsidR="005F104F" w:rsidRDefault="005F104F">
      <w:r w:rsidRPr="00510AB1">
        <w:rPr>
          <w:rFonts w:eastAsia="Arial" w:cs="Arial"/>
          <w:color w:val="000000"/>
          <w:shd w:val="clear" w:color="auto" w:fill="FFFFFF"/>
        </w:rPr>
        <w:t>- la vérification initiale des installations électriques (VIEL)</w:t>
      </w:r>
      <w:r w:rsidR="008B69C2" w:rsidRPr="00510AB1">
        <w:rPr>
          <w:rFonts w:eastAsia="Arial" w:cs="Arial"/>
          <w:color w:val="000000"/>
          <w:shd w:val="clear" w:color="auto" w:fill="FFFFFF"/>
        </w:rPr>
        <w:t> ;</w:t>
      </w:r>
    </w:p>
    <w:p w14:paraId="7159765C" w14:textId="1A140A17" w:rsidR="00330B7E" w:rsidRDefault="00545A19" w:rsidP="00054DA0">
      <w:pPr>
        <w:pStyle w:val="Titre2"/>
      </w:pPr>
      <w:bookmarkStart w:id="14" w:name="_Toc212041375"/>
      <w:r w:rsidRPr="00054DA0">
        <w:t>Coactivité</w:t>
      </w:r>
      <w:r w:rsidR="00C93CE4">
        <w:t xml:space="preserve"> et coordination des mesures de prévention en matière de sécurité et de protection de la </w:t>
      </w:r>
      <w:r w:rsidR="00C93CE4" w:rsidRPr="005A179E">
        <w:t>santé (SPS)</w:t>
      </w:r>
      <w:bookmarkEnd w:id="14"/>
    </w:p>
    <w:p w14:paraId="101EAE5F" w14:textId="74876707" w:rsidR="00330B7E" w:rsidRDefault="00C93CE4">
      <w:pPr>
        <w:rPr>
          <w:rFonts w:eastAsia="Arial" w:cs="Arial"/>
          <w:shd w:val="clear" w:color="auto" w:fill="FFFFFF"/>
        </w:rPr>
      </w:pPr>
      <w:r w:rsidRPr="00D23BCD">
        <w:rPr>
          <w:rFonts w:eastAsia="Arial" w:cs="Arial"/>
          <w:shd w:val="clear" w:color="auto" w:fill="FFFFFF"/>
        </w:rPr>
        <w:t xml:space="preserve">Les travaux effectués dans un établissement par une entreprise extérieure relèvent du régime du décret n°92-158 du 20 février 1992 (articles R. 4511-1 et suivants du code du travail). Les travaux de bâtiment ou de génie civil faisant intervenir plusieurs entreprises sur un chantier temporaire ou sur un chantier clos et indépendant relèvent du régime du décret n°94-1159 du 26 décembre 1994 relatif à l'intégration de la sécurité et à l'organisation de la coordination en matière de sécurité et de protection de la santé lors des opérations de bâtiment ou de génie civil ((articles L. et R. 4532-1 et suivants du code du travail). Les travaux ne relèvent d'aucun régime spécifique en matière de </w:t>
      </w:r>
      <w:r w:rsidR="003C2B43" w:rsidRPr="00D23BCD">
        <w:rPr>
          <w:rFonts w:eastAsia="Arial" w:cs="Arial"/>
          <w:shd w:val="clear" w:color="auto" w:fill="FFFFFF"/>
        </w:rPr>
        <w:t>coactivité</w:t>
      </w:r>
      <w:r w:rsidRPr="00D23BCD">
        <w:rPr>
          <w:rFonts w:eastAsia="Arial" w:cs="Arial"/>
          <w:shd w:val="clear" w:color="auto" w:fill="FFFFFF"/>
        </w:rPr>
        <w:t xml:space="preserve"> et de coordination santé sécurité</w:t>
      </w:r>
    </w:p>
    <w:p w14:paraId="560FD0B1" w14:textId="77777777" w:rsidR="002C2D41" w:rsidRPr="00D23BCD" w:rsidRDefault="002C2D41"/>
    <w:p w14:paraId="04142B3D" w14:textId="3F9777C7" w:rsidR="00330B7E" w:rsidRPr="00D23BCD" w:rsidRDefault="00C93CE4">
      <w:r w:rsidRPr="00D23BCD">
        <w:rPr>
          <w:rFonts w:eastAsia="Arial" w:cs="Arial"/>
          <w:shd w:val="clear" w:color="auto" w:fill="FFFFFF"/>
        </w:rPr>
        <w:t xml:space="preserve">L'opération fait l'objet d'une coordination en matière de sécurité et de protection de la santé </w:t>
      </w:r>
      <w:r w:rsidRPr="006D0B46">
        <w:rPr>
          <w:rFonts w:eastAsia="Arial" w:cs="Arial"/>
          <w:shd w:val="clear" w:color="auto" w:fill="FFFFFF"/>
        </w:rPr>
        <w:t xml:space="preserve">assurée par </w:t>
      </w:r>
      <w:r w:rsidR="005F25D9" w:rsidRPr="006D0B46">
        <w:rPr>
          <w:rFonts w:eastAsia="Arial" w:cs="Arial"/>
          <w:bCs/>
          <w:shd w:val="clear" w:color="auto" w:fill="FFFFFF"/>
        </w:rPr>
        <w:t>M</w:t>
      </w:r>
      <w:r w:rsidR="00510AB1">
        <w:rPr>
          <w:rFonts w:eastAsia="Arial" w:cs="Arial"/>
          <w:bCs/>
          <w:shd w:val="clear" w:color="auto" w:fill="FFFFFF"/>
        </w:rPr>
        <w:t>adame</w:t>
      </w:r>
      <w:r w:rsidR="005F25D9" w:rsidRPr="006D0B46">
        <w:rPr>
          <w:rFonts w:eastAsia="Arial" w:cs="Arial"/>
          <w:bCs/>
          <w:shd w:val="clear" w:color="auto" w:fill="FFFFFF"/>
        </w:rPr>
        <w:t xml:space="preserve"> </w:t>
      </w:r>
      <w:r w:rsidR="00510AB1">
        <w:rPr>
          <w:rFonts w:eastAsia="Arial" w:cs="Arial"/>
          <w:bCs/>
          <w:shd w:val="clear" w:color="auto" w:fill="FFFFFF"/>
        </w:rPr>
        <w:t>POCHON Emilie</w:t>
      </w:r>
      <w:r w:rsidR="00A36FC4">
        <w:rPr>
          <w:rFonts w:eastAsia="Arial" w:cs="Arial"/>
          <w:bCs/>
          <w:shd w:val="clear" w:color="auto" w:fill="FFFFFF"/>
        </w:rPr>
        <w:t xml:space="preserve"> </w:t>
      </w:r>
      <w:r w:rsidR="003D583F" w:rsidRPr="006D0B46">
        <w:rPr>
          <w:rFonts w:eastAsia="Arial" w:cs="Arial"/>
          <w:bCs/>
          <w:shd w:val="clear" w:color="auto" w:fill="FFFFFF"/>
        </w:rPr>
        <w:t xml:space="preserve">de la société </w:t>
      </w:r>
      <w:proofErr w:type="spellStart"/>
      <w:r w:rsidR="0080221B">
        <w:rPr>
          <w:rFonts w:eastAsia="Arial" w:cs="Arial"/>
          <w:bCs/>
          <w:shd w:val="clear" w:color="auto" w:fill="FFFFFF"/>
        </w:rPr>
        <w:t>Presents</w:t>
      </w:r>
      <w:proofErr w:type="spellEnd"/>
      <w:r w:rsidR="003D583F" w:rsidRPr="006D0B46">
        <w:rPr>
          <w:rFonts w:eastAsia="Arial" w:cs="Arial"/>
          <w:bCs/>
          <w:shd w:val="clear" w:color="auto" w:fill="FFFFFF"/>
        </w:rPr>
        <w:t xml:space="preserve"> (</w:t>
      </w:r>
      <w:r w:rsidR="00510AB1" w:rsidRPr="00510AB1">
        <w:t>e.pochon@presents.fr</w:t>
      </w:r>
      <w:r w:rsidR="00510AB1" w:rsidRPr="0080221B">
        <w:t xml:space="preserve"> </w:t>
      </w:r>
      <w:r w:rsidR="00510AB1">
        <w:rPr>
          <w:rFonts w:eastAsia="Arial" w:cs="Arial"/>
          <w:bCs/>
          <w:shd w:val="clear" w:color="auto" w:fill="FFFFFF"/>
        </w:rPr>
        <w:t>/</w:t>
      </w:r>
      <w:r w:rsidR="00A36FC4">
        <w:rPr>
          <w:rFonts w:eastAsia="Arial" w:cs="Arial"/>
          <w:bCs/>
          <w:shd w:val="clear" w:color="auto" w:fill="FFFFFF"/>
        </w:rPr>
        <w:t xml:space="preserve"> 06 </w:t>
      </w:r>
      <w:r w:rsidR="00510AB1">
        <w:rPr>
          <w:rFonts w:eastAsia="Arial" w:cs="Arial"/>
          <w:bCs/>
          <w:shd w:val="clear" w:color="auto" w:fill="FFFFFF"/>
        </w:rPr>
        <w:t>80 17 05 91</w:t>
      </w:r>
      <w:r w:rsidR="003D583F" w:rsidRPr="005A179E">
        <w:rPr>
          <w:rFonts w:eastAsia="Arial" w:cs="Arial"/>
          <w:bCs/>
          <w:shd w:val="clear" w:color="auto" w:fill="FFFFFF"/>
        </w:rPr>
        <w:t>)</w:t>
      </w:r>
      <w:r w:rsidRPr="005A179E">
        <w:rPr>
          <w:rFonts w:eastAsia="Arial" w:cs="Arial"/>
          <w:shd w:val="clear" w:color="auto" w:fill="FFFFFF"/>
        </w:rPr>
        <w:t xml:space="preserve">. L'opération de </w:t>
      </w:r>
      <w:r w:rsidR="00D23BCD" w:rsidRPr="00DB6954">
        <w:rPr>
          <w:rFonts w:eastAsia="Arial" w:cs="Arial"/>
          <w:shd w:val="clear" w:color="auto" w:fill="FFFFFF"/>
        </w:rPr>
        <w:t xml:space="preserve">catégorie </w:t>
      </w:r>
      <w:r w:rsidR="00510AB1">
        <w:rPr>
          <w:rFonts w:eastAsia="Arial" w:cs="Arial"/>
          <w:shd w:val="clear" w:color="auto" w:fill="FFFFFF"/>
        </w:rPr>
        <w:t>3</w:t>
      </w:r>
      <w:r w:rsidR="00D23BCD" w:rsidRPr="005A179E">
        <w:rPr>
          <w:rFonts w:eastAsia="Arial" w:cs="Arial"/>
          <w:shd w:val="clear" w:color="auto" w:fill="FFFFFF"/>
        </w:rPr>
        <w:t xml:space="preserve"> </w:t>
      </w:r>
      <w:r w:rsidRPr="005A179E">
        <w:rPr>
          <w:rFonts w:eastAsia="Arial" w:cs="Arial"/>
          <w:shd w:val="clear" w:color="auto" w:fill="FFFFFF"/>
        </w:rPr>
        <w:t>fait</w:t>
      </w:r>
      <w:r w:rsidRPr="00D23BCD">
        <w:rPr>
          <w:rFonts w:eastAsia="Arial" w:cs="Arial"/>
          <w:shd w:val="clear" w:color="auto" w:fill="FFFFFF"/>
        </w:rPr>
        <w:t xml:space="preserve"> l'objet d'une coordination en matière de sécurité et de protection de la santé, assurée </w:t>
      </w:r>
      <w:r w:rsidRPr="00BD2A4B">
        <w:rPr>
          <w:rFonts w:eastAsia="Arial" w:cs="Arial"/>
          <w:shd w:val="clear" w:color="auto" w:fill="FFFFFF"/>
        </w:rPr>
        <w:t>pa</w:t>
      </w:r>
      <w:r w:rsidR="00D23BCD" w:rsidRPr="00BD2A4B">
        <w:rPr>
          <w:rFonts w:eastAsia="Arial" w:cs="Arial"/>
          <w:shd w:val="clear" w:color="auto" w:fill="FFFFFF"/>
        </w:rPr>
        <w:t xml:space="preserve">r </w:t>
      </w:r>
      <w:r w:rsidR="00510AB1">
        <w:rPr>
          <w:rFonts w:eastAsia="Arial" w:cs="Arial"/>
          <w:shd w:val="clear" w:color="auto" w:fill="FFFFFF"/>
        </w:rPr>
        <w:t>Madame POCHON.</w:t>
      </w:r>
      <w:r w:rsidRPr="00D23BCD">
        <w:rPr>
          <w:rFonts w:eastAsia="Arial" w:cs="Arial"/>
          <w:shd w:val="clear" w:color="auto" w:fill="FFFFFF"/>
        </w:rPr>
        <w:t xml:space="preserve"> </w:t>
      </w:r>
    </w:p>
    <w:p w14:paraId="14CB6388" w14:textId="17772EA7" w:rsidR="00330B7E" w:rsidRDefault="00C93CE4" w:rsidP="00054DA0">
      <w:pPr>
        <w:pStyle w:val="Titre2"/>
      </w:pPr>
      <w:bookmarkStart w:id="15" w:name="_Toc212041376"/>
      <w:r>
        <w:t xml:space="preserve">Autres </w:t>
      </w:r>
      <w:r w:rsidRPr="00054DA0">
        <w:t>intervenants</w:t>
      </w:r>
      <w:bookmarkEnd w:id="15"/>
    </w:p>
    <w:p w14:paraId="59B61DDD" w14:textId="521B5675" w:rsidR="00330B7E" w:rsidRPr="00AC1848" w:rsidRDefault="00AC1848">
      <w:pPr>
        <w:rPr>
          <w:bCs/>
        </w:rPr>
      </w:pPr>
      <w:r>
        <w:rPr>
          <w:rFonts w:eastAsia="Arial" w:cs="Arial"/>
          <w:bCs/>
          <w:color w:val="000000"/>
          <w:shd w:val="clear" w:color="auto" w:fill="FFFFFF"/>
        </w:rPr>
        <w:t>Sans objet.</w:t>
      </w:r>
    </w:p>
    <w:p w14:paraId="3AA48FBC" w14:textId="5A87E39F" w:rsidR="00330B7E" w:rsidRPr="00CA30B6" w:rsidRDefault="00C93CE4" w:rsidP="00054DA0">
      <w:pPr>
        <w:pStyle w:val="Titre1"/>
      </w:pPr>
      <w:bookmarkStart w:id="16" w:name="_Toc212041377"/>
      <w:r w:rsidRPr="00CA30B6">
        <w:t>DOCUMENTS CONTRACTUELS</w:t>
      </w:r>
      <w:bookmarkEnd w:id="16"/>
      <w:r w:rsidR="00CA30B6">
        <w:t xml:space="preserve"> </w:t>
      </w:r>
    </w:p>
    <w:p w14:paraId="3B629B94" w14:textId="77777777" w:rsidR="00CA30B6" w:rsidRDefault="00C93CE4">
      <w:pPr>
        <w:rPr>
          <w:rFonts w:eastAsia="Arial" w:cs="Arial"/>
          <w:color w:val="000000"/>
          <w:shd w:val="clear" w:color="auto" w:fill="FFFFFF"/>
        </w:rPr>
      </w:pPr>
      <w:r>
        <w:rPr>
          <w:rFonts w:eastAsia="Arial" w:cs="Arial"/>
          <w:color w:val="000000"/>
          <w:shd w:val="clear" w:color="auto" w:fill="FFFFFF"/>
        </w:rPr>
        <w:t xml:space="preserve">Le marché est constitué des documents contractuels énumérés ci-dessous, par ordre de priorité décroissante : </w:t>
      </w:r>
    </w:p>
    <w:p w14:paraId="7CC6371E" w14:textId="11F22F43" w:rsidR="00847710"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l'acte</w:t>
      </w:r>
      <w:proofErr w:type="gramEnd"/>
      <w:r w:rsidRPr="00CA30B6">
        <w:rPr>
          <w:rFonts w:eastAsia="Arial" w:cs="Arial"/>
          <w:color w:val="000000"/>
          <w:shd w:val="clear" w:color="auto" w:fill="FFFFFF"/>
        </w:rPr>
        <w:t xml:space="preserve"> d'engagement et ses annexes</w:t>
      </w:r>
      <w:r w:rsidR="00CA30B6" w:rsidRPr="00CA30B6">
        <w:rPr>
          <w:rFonts w:eastAsia="Arial" w:cs="Arial"/>
          <w:color w:val="000000"/>
          <w:shd w:val="clear" w:color="auto" w:fill="FFFFFF"/>
        </w:rPr>
        <w:t>, propres à chaque lo</w:t>
      </w:r>
      <w:r w:rsidR="00CA30B6" w:rsidRPr="00A925EA">
        <w:rPr>
          <w:rFonts w:eastAsia="Arial" w:cs="Arial"/>
          <w:color w:val="000000"/>
          <w:shd w:val="clear" w:color="auto" w:fill="FFFFFF"/>
        </w:rPr>
        <w:t>ts</w:t>
      </w:r>
      <w:r w:rsidR="00A925EA" w:rsidRPr="00A925EA">
        <w:rPr>
          <w:rFonts w:eastAsia="Arial" w:cs="Arial"/>
          <w:color w:val="000000"/>
          <w:shd w:val="clear" w:color="auto" w:fill="FFFFFF"/>
        </w:rPr>
        <w:t> ;</w:t>
      </w:r>
      <w:r w:rsidRPr="00CA30B6">
        <w:rPr>
          <w:rFonts w:eastAsia="Arial" w:cs="Arial"/>
          <w:color w:val="000000"/>
          <w:shd w:val="clear" w:color="auto" w:fill="FFFFFF"/>
        </w:rPr>
        <w:t xml:space="preserve"> </w:t>
      </w:r>
    </w:p>
    <w:p w14:paraId="3CD07DD3" w14:textId="43DBA52A" w:rsidR="00CA30B6"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présent cahier des clauses administratives particulières (CCAP) et ses annexes ; </w:t>
      </w:r>
    </w:p>
    <w:p w14:paraId="027177B1" w14:textId="25822EBA" w:rsid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calendrier détaillé d'exécution des travaux comportant les dates de début et de fin des travaux ; </w:t>
      </w:r>
    </w:p>
    <w:p w14:paraId="02638831" w14:textId="587E96E5" w:rsidR="00282CF0" w:rsidRPr="00CA30B6" w:rsidRDefault="00282CF0" w:rsidP="00CA30B6">
      <w:pPr>
        <w:pStyle w:val="Paragraphedeliste"/>
        <w:numPr>
          <w:ilvl w:val="0"/>
          <w:numId w:val="20"/>
        </w:numPr>
        <w:rPr>
          <w:rFonts w:eastAsia="Arial" w:cs="Arial"/>
          <w:color w:val="000000"/>
          <w:shd w:val="clear" w:color="auto" w:fill="FFFFFF"/>
        </w:rPr>
      </w:pPr>
      <w:proofErr w:type="gramStart"/>
      <w:r>
        <w:rPr>
          <w:rFonts w:eastAsia="Arial" w:cs="Arial"/>
          <w:color w:val="000000"/>
          <w:shd w:val="clear" w:color="auto" w:fill="FFFFFF"/>
        </w:rPr>
        <w:t>le</w:t>
      </w:r>
      <w:proofErr w:type="gramEnd"/>
      <w:r w:rsidR="000B1C33">
        <w:rPr>
          <w:rFonts w:eastAsia="Arial" w:cs="Arial"/>
          <w:color w:val="000000"/>
          <w:shd w:val="clear" w:color="auto" w:fill="FFFFFF"/>
        </w:rPr>
        <w:t xml:space="preserve"> cadre de réponse au</w:t>
      </w:r>
      <w:r>
        <w:rPr>
          <w:rFonts w:eastAsia="Arial" w:cs="Arial"/>
          <w:color w:val="000000"/>
          <w:shd w:val="clear" w:color="auto" w:fill="FFFFFF"/>
        </w:rPr>
        <w:t xml:space="preserve"> mémoire technique ;</w:t>
      </w:r>
    </w:p>
    <w:p w14:paraId="05A81431" w14:textId="2E5F457E" w:rsidR="00CA30B6"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les</w:t>
      </w:r>
      <w:proofErr w:type="gramEnd"/>
      <w:r w:rsidRPr="00CA30B6">
        <w:rPr>
          <w:rFonts w:eastAsia="Arial" w:cs="Arial"/>
          <w:color w:val="000000"/>
          <w:shd w:val="clear" w:color="auto" w:fill="FFFFFF"/>
        </w:rPr>
        <w:t xml:space="preserve"> plans</w:t>
      </w:r>
      <w:r w:rsidR="00CA30B6" w:rsidRPr="00CA30B6">
        <w:rPr>
          <w:rFonts w:eastAsia="Arial" w:cs="Arial"/>
          <w:color w:val="000000"/>
          <w:shd w:val="clear" w:color="auto" w:fill="FFFFFF"/>
        </w:rPr>
        <w:t xml:space="preserve"> </w:t>
      </w:r>
      <w:r w:rsidRPr="00CA30B6">
        <w:rPr>
          <w:rFonts w:eastAsia="Arial" w:cs="Arial"/>
          <w:color w:val="000000"/>
          <w:shd w:val="clear" w:color="auto" w:fill="FFFFFF"/>
        </w:rPr>
        <w:t xml:space="preserve">; </w:t>
      </w:r>
    </w:p>
    <w:p w14:paraId="6171E94C" w14:textId="58F4F49B" w:rsidR="00CA30B6"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cahier des clauses techniques particulières (CCTP) et ses éventuelles annexes</w:t>
      </w:r>
      <w:r w:rsidR="00CA30B6" w:rsidRPr="00CA30B6">
        <w:rPr>
          <w:rFonts w:eastAsia="Arial" w:cs="Arial"/>
          <w:color w:val="000000"/>
          <w:shd w:val="clear" w:color="auto" w:fill="FFFFFF"/>
        </w:rPr>
        <w:t>, propres à chaque lot</w:t>
      </w:r>
      <w:r w:rsidRPr="00CA30B6">
        <w:rPr>
          <w:rFonts w:eastAsia="Arial" w:cs="Arial"/>
          <w:color w:val="000000"/>
          <w:shd w:val="clear" w:color="auto" w:fill="FFFFFF"/>
        </w:rPr>
        <w:t xml:space="preserve"> ; </w:t>
      </w:r>
    </w:p>
    <w:p w14:paraId="43D787B5" w14:textId="4281DDC4" w:rsidR="00CA30B6"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cahier des clauses administratives générales applicables aux marchés publics de travaux approuvé par l'arrêté du 30 mars 2021 ; </w:t>
      </w:r>
    </w:p>
    <w:p w14:paraId="7F01C0DA" w14:textId="52C6F965" w:rsidR="00CA30B6" w:rsidRP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cahier des clauses techniques générales applicable aux prestations objet du marché ; </w:t>
      </w:r>
    </w:p>
    <w:p w14:paraId="02637A31" w14:textId="4E734AB9" w:rsidR="00CA30B6" w:rsidRDefault="00C93CE4" w:rsidP="00CA30B6">
      <w:pPr>
        <w:pStyle w:val="Paragraphedeliste"/>
        <w:numPr>
          <w:ilvl w:val="0"/>
          <w:numId w:val="20"/>
        </w:numPr>
        <w:rPr>
          <w:rFonts w:eastAsia="Arial" w:cs="Arial"/>
          <w:color w:val="000000"/>
          <w:shd w:val="clear" w:color="auto" w:fill="FFFFFF"/>
        </w:rPr>
      </w:pPr>
      <w:proofErr w:type="gramStart"/>
      <w:r w:rsidRPr="00CA30B6">
        <w:rPr>
          <w:rFonts w:eastAsia="Arial" w:cs="Arial"/>
          <w:color w:val="000000"/>
          <w:shd w:val="clear" w:color="auto" w:fill="FFFFFF"/>
        </w:rPr>
        <w:t>le</w:t>
      </w:r>
      <w:proofErr w:type="gramEnd"/>
      <w:r w:rsidRPr="00CA30B6">
        <w:rPr>
          <w:rFonts w:eastAsia="Arial" w:cs="Arial"/>
          <w:color w:val="000000"/>
          <w:shd w:val="clear" w:color="auto" w:fill="FFFFFF"/>
        </w:rPr>
        <w:t xml:space="preserve"> cas échéant, les actes spéciaux de sous-traitance et leurs actes modificatifs, postérieurs à la notification du marché ;  </w:t>
      </w:r>
    </w:p>
    <w:p w14:paraId="4AD537AE" w14:textId="0C75E9D1" w:rsidR="00330B7E" w:rsidRDefault="00C93CE4" w:rsidP="00054DA0">
      <w:pPr>
        <w:pStyle w:val="Titre1"/>
      </w:pPr>
      <w:bookmarkStart w:id="17" w:name="_Toc212041378"/>
      <w:r>
        <w:lastRenderedPageBreak/>
        <w:t>MODALITES D'EXECUTION DES PRESTATIONS</w:t>
      </w:r>
      <w:bookmarkEnd w:id="17"/>
    </w:p>
    <w:p w14:paraId="70C5D8C3" w14:textId="77777777" w:rsidR="00330B7E" w:rsidRDefault="00C93CE4" w:rsidP="00054DA0">
      <w:pPr>
        <w:pStyle w:val="Titre2"/>
      </w:pPr>
      <w:bookmarkStart w:id="18" w:name="_Toc212041379"/>
      <w:r w:rsidRPr="00054DA0">
        <w:t>Représentation</w:t>
      </w:r>
      <w:r>
        <w:t xml:space="preserve"> des parties</w:t>
      </w:r>
      <w:bookmarkEnd w:id="18"/>
    </w:p>
    <w:p w14:paraId="7119A6C6" w14:textId="77777777" w:rsidR="00330B7E" w:rsidRDefault="00C93CE4">
      <w:r>
        <w:rPr>
          <w:rFonts w:eastAsia="Arial" w:cs="Arial"/>
          <w:color w:val="000000"/>
          <w:shd w:val="clear" w:color="auto" w:fill="FFFFFF"/>
        </w:rPr>
        <w:t>L'interlocuteur chargé du suivi de l'exécution des prestations est désigné par le maître d'ouvrage lors de la notification du marché.</w:t>
      </w:r>
    </w:p>
    <w:p w14:paraId="001FF68A" w14:textId="77777777" w:rsidR="00330B7E" w:rsidRDefault="00C93CE4">
      <w:r>
        <w:rPr>
          <w:rFonts w:eastAsia="Arial" w:cs="Arial"/>
          <w:color w:val="000000"/>
          <w:shd w:val="clear" w:color="auto" w:fill="FFFFFF"/>
        </w:rPr>
        <w:t>D'autres personnes physiques peuvent être habilitées par le maître d'ouvrage en cours d'exécution du marché.</w:t>
      </w:r>
    </w:p>
    <w:p w14:paraId="6541C24E" w14:textId="77777777" w:rsidR="00330B7E" w:rsidRDefault="00C93CE4">
      <w:r>
        <w:rPr>
          <w:rFonts w:eastAsia="Arial" w:cs="Arial"/>
          <w:color w:val="000000"/>
          <w:shd w:val="clear" w:color="auto" w:fill="FFFFFF"/>
        </w:rPr>
        <w:t>Le maître d'ouvrage notifie sans délai toute modification de l'interlocuteur au titulaire.</w:t>
      </w:r>
    </w:p>
    <w:p w14:paraId="26C810B1" w14:textId="1770DB46" w:rsidR="00330B7E" w:rsidRDefault="00C93CE4">
      <w:r>
        <w:rPr>
          <w:rFonts w:eastAsia="Arial" w:cs="Arial"/>
          <w:color w:val="000000"/>
          <w:shd w:val="clear" w:color="auto" w:fill="FFFFFF"/>
        </w:rPr>
        <w:t>Le titulaire désigne un ou plusieurs interlocuteurs, habilités à le représenter auprès du maître d'ouvrage et du maître d'</w:t>
      </w:r>
      <w:r w:rsidR="001C4658">
        <w:rPr>
          <w:rFonts w:eastAsia="Arial" w:cs="Arial"/>
          <w:color w:val="000000"/>
          <w:shd w:val="clear" w:color="auto" w:fill="FFFFFF"/>
        </w:rPr>
        <w:t>œuvre</w:t>
      </w:r>
      <w:r>
        <w:rPr>
          <w:rFonts w:eastAsia="Arial" w:cs="Arial"/>
          <w:color w:val="000000"/>
          <w:shd w:val="clear" w:color="auto" w:fill="FFFFFF"/>
        </w:rPr>
        <w:t>, pour les besoins de l'exécution du marché.</w:t>
      </w:r>
    </w:p>
    <w:p w14:paraId="7B5B41DC" w14:textId="77777777" w:rsidR="003E6EF0" w:rsidRDefault="00C93CE4">
      <w:pPr>
        <w:rPr>
          <w:rFonts w:eastAsia="Arial" w:cs="Arial"/>
          <w:color w:val="000000"/>
          <w:shd w:val="clear" w:color="auto" w:fill="FFFFFF"/>
        </w:rPr>
      </w:pPr>
      <w:r>
        <w:rPr>
          <w:rFonts w:eastAsia="Arial" w:cs="Arial"/>
          <w:color w:val="000000"/>
          <w:shd w:val="clear" w:color="auto" w:fill="FFFFFF"/>
        </w:rPr>
        <w:t xml:space="preserve">Cet ou ces interlocuteurs sont désignés : à la notification du marché. </w:t>
      </w:r>
    </w:p>
    <w:p w14:paraId="64351CCE" w14:textId="143CCB98" w:rsidR="00330B7E" w:rsidRDefault="00C93CE4">
      <w:r>
        <w:rPr>
          <w:rFonts w:eastAsia="Arial" w:cs="Arial"/>
          <w:color w:val="000000"/>
          <w:shd w:val="clear" w:color="auto" w:fill="FFFFFF"/>
        </w:rPr>
        <w:t>Le titulaire s'engage à informer sans délai le maître d'ouvrage de toute modification d'interlocuteur.</w:t>
      </w:r>
    </w:p>
    <w:p w14:paraId="649F081D" w14:textId="77777777" w:rsidR="00330B7E" w:rsidRDefault="00C93CE4">
      <w:r>
        <w:rPr>
          <w:rFonts w:eastAsia="Arial" w:cs="Arial"/>
          <w:color w:val="000000"/>
          <w:shd w:val="clear" w:color="auto" w:fill="FFFFFF"/>
        </w:rPr>
        <w:t>En cas de modifications portant sur la situation juridique ou économique du titulaire (ex : changement de personnes ayant de pouvoir d'engager la société, raison ou siège sociaux, coordonnées bancaires...) et pouvant influer sur le déroulement du marché, le titulaire est tenu d'en informer le maître d'ouvrage sans délai.</w:t>
      </w:r>
    </w:p>
    <w:p w14:paraId="44073559" w14:textId="5CF2586B" w:rsidR="00330B7E" w:rsidRPr="00064ABC" w:rsidRDefault="00C93CE4" w:rsidP="00054DA0">
      <w:pPr>
        <w:pStyle w:val="Titre2"/>
      </w:pPr>
      <w:bookmarkStart w:id="19" w:name="_Toc212041380"/>
      <w:r w:rsidRPr="00064ABC">
        <w:t>Echanges dématérialisés</w:t>
      </w:r>
      <w:bookmarkEnd w:id="19"/>
    </w:p>
    <w:p w14:paraId="03D659CB" w14:textId="3581714B" w:rsidR="003E6EF0" w:rsidRDefault="00C93CE4" w:rsidP="0083158B">
      <w:pPr>
        <w:jc w:val="left"/>
      </w:pPr>
      <w:r w:rsidRPr="0083158B">
        <w:rPr>
          <w:rFonts w:eastAsia="Arial" w:cs="Arial"/>
          <w:color w:val="000000"/>
          <w:shd w:val="clear" w:color="auto" w:fill="FFFFFF"/>
        </w:rPr>
        <w:t>Le maître d'ouvrage notifie au titulaire les décisions ou informations qui font courir un délai, par tout moyen dématérialisé (profil acheteur PLACE ou adresse électronique mentionnée dans les documents particuliers du marché) permettant de déterminer de façon certaine la date et, le cas échéant, l'heure de sa réception.</w:t>
      </w:r>
    </w:p>
    <w:p w14:paraId="41E42B6E" w14:textId="77777777" w:rsidR="0083158B" w:rsidRDefault="0083158B" w:rsidP="0083158B">
      <w:pPr>
        <w:jc w:val="left"/>
      </w:pPr>
    </w:p>
    <w:p w14:paraId="24731D4E" w14:textId="7297BF1B" w:rsidR="003E6EF0" w:rsidRDefault="00C93CE4">
      <w:pPr>
        <w:rPr>
          <w:rFonts w:eastAsia="Arial" w:cs="Arial"/>
          <w:color w:val="000000"/>
          <w:shd w:val="clear" w:color="auto" w:fill="FFFFFF"/>
        </w:rPr>
      </w:pPr>
      <w:r w:rsidRPr="00872B5E">
        <w:rPr>
          <w:rFonts w:eastAsia="Arial" w:cs="Arial"/>
          <w:color w:val="000000"/>
          <w:shd w:val="clear" w:color="auto" w:fill="FFFFFF"/>
        </w:rPr>
        <w:t>Les ordres de service sont</w:t>
      </w:r>
      <w:r w:rsidR="003E6EF0" w:rsidRPr="00872B5E">
        <w:rPr>
          <w:rFonts w:eastAsia="Arial" w:cs="Arial"/>
          <w:color w:val="000000"/>
          <w:shd w:val="clear" w:color="auto" w:fill="FFFFFF"/>
        </w:rPr>
        <w:t xml:space="preserve"> émis par le maître d’œuvre après validation du maître d’ouvrage.</w:t>
      </w:r>
    </w:p>
    <w:p w14:paraId="5F00D339" w14:textId="5E4EFB13" w:rsidR="00330B7E" w:rsidRDefault="00C93CE4">
      <w:r>
        <w:rPr>
          <w:rFonts w:eastAsia="Arial" w:cs="Arial"/>
          <w:color w:val="000000"/>
          <w:shd w:val="clear" w:color="auto" w:fill="FFFFFF"/>
        </w:rPr>
        <w:t>En complément des dispositions de l'article 3.8.1 du CCAG-Travaux, les ordres de service sont notifiés au titulaire par le maître d'</w:t>
      </w:r>
      <w:r w:rsidR="003E6EF0">
        <w:rPr>
          <w:rFonts w:eastAsia="Arial" w:cs="Arial"/>
          <w:color w:val="000000"/>
          <w:shd w:val="clear" w:color="auto" w:fill="FFFFFF"/>
        </w:rPr>
        <w:t>œuvre</w:t>
      </w:r>
      <w:r>
        <w:rPr>
          <w:rFonts w:eastAsia="Arial" w:cs="Arial"/>
          <w:color w:val="000000"/>
          <w:shd w:val="clear" w:color="auto" w:fill="FFFFFF"/>
        </w:rPr>
        <w:t>. Le titulaire doit en renvoyer un exemplaire au maître d'</w:t>
      </w:r>
      <w:r w:rsidR="003E6EF0">
        <w:rPr>
          <w:rFonts w:eastAsia="Arial" w:cs="Arial"/>
          <w:color w:val="000000"/>
          <w:shd w:val="clear" w:color="auto" w:fill="FFFFFF"/>
        </w:rPr>
        <w:t>œuvre et au maître d’ouvrage</w:t>
      </w:r>
      <w:r>
        <w:rPr>
          <w:rFonts w:eastAsia="Arial" w:cs="Arial"/>
          <w:color w:val="000000"/>
          <w:shd w:val="clear" w:color="auto" w:fill="FFFFFF"/>
        </w:rPr>
        <w:t xml:space="preserve"> après y avoir porté la date à laquelle il l'a reçu et ses réserves éventuelles. </w:t>
      </w:r>
    </w:p>
    <w:p w14:paraId="42C68205" w14:textId="681EBF37" w:rsidR="00330B7E" w:rsidRDefault="00C93CE4">
      <w:r>
        <w:rPr>
          <w:rFonts w:eastAsia="Arial" w:cs="Arial"/>
          <w:color w:val="000000"/>
          <w:shd w:val="clear" w:color="auto" w:fill="FFFFFF"/>
        </w:rPr>
        <w:t>Le maître d'</w:t>
      </w:r>
      <w:r w:rsidR="003E6EF0">
        <w:rPr>
          <w:rFonts w:eastAsia="Arial" w:cs="Arial"/>
          <w:color w:val="000000"/>
          <w:shd w:val="clear" w:color="auto" w:fill="FFFFFF"/>
        </w:rPr>
        <w:t>œuvre</w:t>
      </w:r>
      <w:r>
        <w:rPr>
          <w:rFonts w:eastAsia="Arial" w:cs="Arial"/>
          <w:color w:val="000000"/>
          <w:shd w:val="clear" w:color="auto" w:fill="FFFFFF"/>
        </w:rPr>
        <w:t xml:space="preserve"> est tenu de notifier sans délai au maître d'ouvrage les modifications survenant au cours de l'exécution du marché. En cas de manquement, le maître d'ouvrage ne saurait être tenu pour responsable des conséquences pouvant en découler, et notamment des retards de paiement.</w:t>
      </w:r>
    </w:p>
    <w:p w14:paraId="5476C0B3" w14:textId="3BB94165" w:rsidR="00330B7E" w:rsidRDefault="00C93CE4" w:rsidP="00054DA0">
      <w:pPr>
        <w:pStyle w:val="Titre2"/>
      </w:pPr>
      <w:bookmarkStart w:id="20" w:name="_Toc212041381"/>
      <w:r w:rsidRPr="00054DA0">
        <w:t>Durée</w:t>
      </w:r>
      <w:r>
        <w:t xml:space="preserve"> et délais</w:t>
      </w:r>
      <w:bookmarkEnd w:id="20"/>
      <w:r>
        <w:t xml:space="preserve"> </w:t>
      </w:r>
    </w:p>
    <w:p w14:paraId="6ACB666C" w14:textId="77777777" w:rsidR="00330B7E" w:rsidRDefault="00C93CE4" w:rsidP="00054DA0">
      <w:pPr>
        <w:pStyle w:val="Titre3"/>
      </w:pPr>
      <w:bookmarkStart w:id="21" w:name="_Toc212041382"/>
      <w:r>
        <w:t xml:space="preserve">Durée du </w:t>
      </w:r>
      <w:r w:rsidRPr="00054DA0">
        <w:t>marché</w:t>
      </w:r>
      <w:bookmarkEnd w:id="21"/>
    </w:p>
    <w:p w14:paraId="19F49DC0" w14:textId="17CF9340" w:rsidR="00872B5E" w:rsidRPr="00EA7C45" w:rsidRDefault="00872B5E" w:rsidP="00872B5E">
      <w:pPr>
        <w:rPr>
          <w:rFonts w:eastAsia="Arial" w:cs="Arial"/>
          <w:color w:val="000000"/>
          <w:shd w:val="clear" w:color="auto" w:fill="FFFFFF"/>
        </w:rPr>
      </w:pPr>
      <w:r>
        <w:rPr>
          <w:rFonts w:eastAsia="Arial" w:cs="Arial"/>
          <w:color w:val="000000"/>
          <w:shd w:val="clear" w:color="auto" w:fill="FFFFFF"/>
        </w:rPr>
        <w:t xml:space="preserve">Le marché est conclu pour une </w:t>
      </w:r>
      <w:r w:rsidRPr="00E21EA2">
        <w:rPr>
          <w:rFonts w:eastAsia="Arial" w:cs="Arial"/>
          <w:color w:val="000000"/>
          <w:shd w:val="clear" w:color="auto" w:fill="FFFFFF"/>
        </w:rPr>
        <w:t xml:space="preserve">durée de </w:t>
      </w:r>
      <w:r w:rsidR="00510AB1">
        <w:rPr>
          <w:rFonts w:eastAsia="Arial" w:cs="Arial"/>
          <w:color w:val="000000"/>
          <w:shd w:val="clear" w:color="auto" w:fill="FFFFFF"/>
        </w:rPr>
        <w:t>6</w:t>
      </w:r>
      <w:r w:rsidRPr="00E21EA2">
        <w:rPr>
          <w:rFonts w:eastAsia="Arial" w:cs="Arial"/>
          <w:color w:val="000000"/>
          <w:shd w:val="clear" w:color="auto" w:fill="FFFFFF"/>
        </w:rPr>
        <w:t xml:space="preserve"> mois</w:t>
      </w:r>
      <w:r w:rsidRPr="004B71C2">
        <w:rPr>
          <w:rFonts w:eastAsia="Arial" w:cs="Arial"/>
          <w:color w:val="000000"/>
          <w:shd w:val="clear" w:color="auto" w:fill="FFFFFF"/>
        </w:rPr>
        <w:t xml:space="preserve"> pour</w:t>
      </w:r>
      <w:r>
        <w:rPr>
          <w:rFonts w:eastAsia="Arial" w:cs="Arial"/>
          <w:color w:val="000000"/>
          <w:shd w:val="clear" w:color="auto" w:fill="FFFFFF"/>
        </w:rPr>
        <w:t xml:space="preserve"> la tranche ferme</w:t>
      </w:r>
      <w:r w:rsidR="004B71C2">
        <w:rPr>
          <w:rFonts w:eastAsia="Arial" w:cs="Arial"/>
          <w:color w:val="000000"/>
          <w:shd w:val="clear" w:color="auto" w:fill="FFFFFF"/>
        </w:rPr>
        <w:t xml:space="preserve"> (hors préparation)</w:t>
      </w:r>
      <w:r>
        <w:rPr>
          <w:rFonts w:eastAsia="Arial" w:cs="Arial"/>
          <w:color w:val="000000"/>
          <w:shd w:val="clear" w:color="auto" w:fill="FFFFFF"/>
        </w:rPr>
        <w:t>.</w:t>
      </w:r>
    </w:p>
    <w:p w14:paraId="418429A9" w14:textId="77777777" w:rsidR="00872B5E" w:rsidRDefault="00872B5E" w:rsidP="00872B5E">
      <w:pPr>
        <w:rPr>
          <w:rFonts w:eastAsia="Arial" w:cs="Arial"/>
          <w:color w:val="000000"/>
          <w:shd w:val="clear" w:color="auto" w:fill="FFFFFF"/>
        </w:rPr>
      </w:pPr>
    </w:p>
    <w:p w14:paraId="063F013B" w14:textId="77777777" w:rsidR="00872B5E" w:rsidRPr="00176481" w:rsidRDefault="00872B5E" w:rsidP="00872B5E">
      <w:pPr>
        <w:rPr>
          <w:rFonts w:eastAsia="Arial" w:cs="Arial"/>
          <w:color w:val="000000"/>
          <w:shd w:val="clear" w:color="auto" w:fill="FFFFFF"/>
        </w:rPr>
      </w:pPr>
      <w:r w:rsidRPr="0022329E">
        <w:rPr>
          <w:rFonts w:eastAsia="Arial" w:cs="Arial"/>
          <w:color w:val="000000"/>
          <w:shd w:val="clear" w:color="auto" w:fill="FFFFFF"/>
        </w:rPr>
        <w:t xml:space="preserve">La durée du marché </w:t>
      </w:r>
      <w:r w:rsidRPr="0022329E">
        <w:rPr>
          <w:shd w:val="clear" w:color="auto" w:fill="FFFFFF"/>
        </w:rPr>
        <w:t xml:space="preserve">court </w:t>
      </w:r>
      <w:r w:rsidRPr="00176481">
        <w:rPr>
          <w:rFonts w:eastAsia="Arial" w:cs="Arial"/>
          <w:color w:val="000000"/>
          <w:shd w:val="clear" w:color="auto" w:fill="FFFFFF"/>
        </w:rPr>
        <w:t>à compter de la date de notification de l'ordre de service</w:t>
      </w:r>
      <w:r>
        <w:rPr>
          <w:rFonts w:eastAsia="Arial" w:cs="Arial"/>
          <w:color w:val="000000"/>
          <w:shd w:val="clear" w:color="auto" w:fill="FFFFFF"/>
        </w:rPr>
        <w:t xml:space="preserve"> de démarrage</w:t>
      </w:r>
      <w:r w:rsidRPr="00176481">
        <w:rPr>
          <w:rFonts w:eastAsia="Arial" w:cs="Arial"/>
          <w:color w:val="000000"/>
          <w:shd w:val="clear" w:color="auto" w:fill="FFFFFF"/>
        </w:rPr>
        <w:t xml:space="preserve">.  </w:t>
      </w:r>
    </w:p>
    <w:p w14:paraId="32702119" w14:textId="77777777" w:rsidR="00872B5E" w:rsidRDefault="00872B5E" w:rsidP="00872B5E">
      <w:pPr>
        <w:rPr>
          <w:rFonts w:eastAsia="Arial" w:cs="Arial"/>
          <w:color w:val="000000"/>
          <w:shd w:val="clear" w:color="auto" w:fill="FFFFFF"/>
        </w:rPr>
      </w:pPr>
    </w:p>
    <w:p w14:paraId="644C666E" w14:textId="537F9E56" w:rsidR="00330B7E" w:rsidRPr="00A76F0A" w:rsidRDefault="00C93CE4" w:rsidP="00054DA0">
      <w:pPr>
        <w:pStyle w:val="Titre3"/>
      </w:pPr>
      <w:bookmarkStart w:id="22" w:name="_Toc212041383"/>
      <w:r w:rsidRPr="00A76F0A">
        <w:lastRenderedPageBreak/>
        <w:t>Délai d'exécution</w:t>
      </w:r>
      <w:bookmarkEnd w:id="22"/>
      <w:r w:rsidR="00C750C0" w:rsidRPr="00A76F0A">
        <w:t xml:space="preserve"> </w:t>
      </w:r>
    </w:p>
    <w:p w14:paraId="62028451" w14:textId="77777777" w:rsidR="00330B7E" w:rsidRDefault="00C93CE4" w:rsidP="00054DA0">
      <w:pPr>
        <w:pStyle w:val="Titre4"/>
      </w:pPr>
      <w:bookmarkStart w:id="23" w:name="_Toc212041384"/>
      <w:r>
        <w:t xml:space="preserve">Délais </w:t>
      </w:r>
      <w:r w:rsidRPr="00054DA0">
        <w:t>d'exécution</w:t>
      </w:r>
      <w:r>
        <w:t xml:space="preserve"> global du marché</w:t>
      </w:r>
      <w:bookmarkEnd w:id="23"/>
    </w:p>
    <w:p w14:paraId="159B0905" w14:textId="3C9F7716" w:rsidR="00330B7E" w:rsidRDefault="00C93CE4">
      <w:r>
        <w:rPr>
          <w:rFonts w:eastAsia="Arial" w:cs="Arial"/>
          <w:color w:val="000000"/>
          <w:shd w:val="clear" w:color="auto" w:fill="FFFFFF"/>
        </w:rPr>
        <w:t xml:space="preserve">La période de préparation des travaux est comprise dans le délai global d'exécution. </w:t>
      </w:r>
    </w:p>
    <w:p w14:paraId="77B5C660" w14:textId="5E9F8B2C" w:rsidR="00330B7E" w:rsidRDefault="00C93CE4">
      <w:r>
        <w:rPr>
          <w:rFonts w:eastAsia="Arial" w:cs="Arial"/>
          <w:color w:val="000000"/>
          <w:shd w:val="clear" w:color="auto" w:fill="FFFFFF"/>
        </w:rPr>
        <w:t xml:space="preserve">Le délai global </w:t>
      </w:r>
      <w:r w:rsidRPr="00E21EA2">
        <w:rPr>
          <w:rFonts w:eastAsia="Arial" w:cs="Arial"/>
          <w:color w:val="000000"/>
          <w:shd w:val="clear" w:color="auto" w:fill="FFFFFF"/>
        </w:rPr>
        <w:t xml:space="preserve">d'exécution est fixé </w:t>
      </w:r>
      <w:r w:rsidR="00386BAD" w:rsidRPr="00E21EA2">
        <w:rPr>
          <w:rFonts w:eastAsia="Arial" w:cs="Arial"/>
          <w:b/>
          <w:color w:val="000000"/>
          <w:shd w:val="clear" w:color="auto" w:fill="FFFFFF"/>
        </w:rPr>
        <w:t xml:space="preserve">à </w:t>
      </w:r>
      <w:r w:rsidR="00510AB1">
        <w:rPr>
          <w:rFonts w:eastAsia="Arial" w:cs="Arial"/>
          <w:b/>
          <w:color w:val="000000"/>
          <w:shd w:val="clear" w:color="auto" w:fill="FFFFFF"/>
        </w:rPr>
        <w:t>8</w:t>
      </w:r>
      <w:r w:rsidR="00386BAD" w:rsidRPr="00E21EA2">
        <w:rPr>
          <w:rFonts w:eastAsia="Arial" w:cs="Arial"/>
          <w:b/>
          <w:color w:val="000000"/>
          <w:shd w:val="clear" w:color="auto" w:fill="FFFFFF"/>
        </w:rPr>
        <w:t xml:space="preserve"> mois.</w:t>
      </w:r>
    </w:p>
    <w:p w14:paraId="13884E9C" w14:textId="148599F0" w:rsidR="00330B7E" w:rsidRDefault="00C93CE4" w:rsidP="00054DA0">
      <w:pPr>
        <w:pStyle w:val="Titre4"/>
      </w:pPr>
      <w:bookmarkStart w:id="24" w:name="_Toc212041385"/>
      <w:r>
        <w:t xml:space="preserve">Période de </w:t>
      </w:r>
      <w:r w:rsidRPr="00054DA0">
        <w:t>préparation</w:t>
      </w:r>
      <w:bookmarkEnd w:id="24"/>
    </w:p>
    <w:p w14:paraId="6F3C625A" w14:textId="61EA2E52" w:rsidR="00330B7E" w:rsidRDefault="00C93CE4">
      <w:r>
        <w:rPr>
          <w:rFonts w:eastAsia="Arial" w:cs="Arial"/>
          <w:color w:val="000000"/>
          <w:shd w:val="clear" w:color="auto" w:fill="FFFFFF"/>
        </w:rPr>
        <w:t xml:space="preserve">Le marché comprend une période de préparation d'une </w:t>
      </w:r>
      <w:r w:rsidRPr="00E21EA2">
        <w:rPr>
          <w:rFonts w:eastAsia="Arial" w:cs="Arial"/>
          <w:color w:val="000000"/>
          <w:shd w:val="clear" w:color="auto" w:fill="FFFFFF"/>
        </w:rPr>
        <w:t>durée de</w:t>
      </w:r>
      <w:r w:rsidR="00A76F0A" w:rsidRPr="00E21EA2">
        <w:rPr>
          <w:rFonts w:eastAsia="Arial" w:cs="Arial"/>
          <w:color w:val="000000"/>
          <w:shd w:val="clear" w:color="auto" w:fill="FFFFFF"/>
        </w:rPr>
        <w:t xml:space="preserve"> </w:t>
      </w:r>
      <w:r w:rsidR="00A76F0A" w:rsidRPr="00E21EA2">
        <w:rPr>
          <w:rFonts w:eastAsia="Arial" w:cs="Arial"/>
          <w:b/>
          <w:color w:val="000000"/>
          <w:shd w:val="clear" w:color="auto" w:fill="FFFFFF"/>
        </w:rPr>
        <w:t>1 mois</w:t>
      </w:r>
      <w:r w:rsidRPr="00E21EA2">
        <w:rPr>
          <w:rFonts w:eastAsia="Arial" w:cs="Arial"/>
          <w:color w:val="000000"/>
          <w:shd w:val="clear" w:color="auto" w:fill="FFFFFF"/>
        </w:rPr>
        <w:t xml:space="preserve"> </w:t>
      </w:r>
      <w:r w:rsidR="00A76F0A" w:rsidRPr="00E21EA2">
        <w:rPr>
          <w:rFonts w:eastAsia="Arial" w:cs="Arial"/>
          <w:b/>
          <w:color w:val="000000"/>
          <w:shd w:val="clear" w:color="auto" w:fill="FFFFFF"/>
        </w:rPr>
        <w:t>à compter</w:t>
      </w:r>
      <w:r w:rsidR="00A76F0A">
        <w:rPr>
          <w:rFonts w:eastAsia="Arial" w:cs="Arial"/>
          <w:b/>
          <w:color w:val="000000"/>
          <w:shd w:val="clear" w:color="auto" w:fill="FFFFFF"/>
        </w:rPr>
        <w:t xml:space="preserve"> de la notification de l’ordre de service de démarrage.</w:t>
      </w:r>
    </w:p>
    <w:p w14:paraId="7A9612EC" w14:textId="416CE054" w:rsidR="00330B7E" w:rsidRDefault="00C93CE4" w:rsidP="00054DA0">
      <w:pPr>
        <w:pStyle w:val="Titre4"/>
      </w:pPr>
      <w:bookmarkStart w:id="25" w:name="_Toc212041386"/>
      <w:r>
        <w:t xml:space="preserve">Délai </w:t>
      </w:r>
      <w:r w:rsidRPr="00054DA0">
        <w:t>d'exécution</w:t>
      </w:r>
      <w:r>
        <w:t xml:space="preserve"> des travaux</w:t>
      </w:r>
      <w:bookmarkEnd w:id="25"/>
    </w:p>
    <w:p w14:paraId="6A60EE3A" w14:textId="331FB69E" w:rsidR="00330B7E" w:rsidRDefault="00C93CE4">
      <w:pPr>
        <w:rPr>
          <w:rFonts w:eastAsia="Arial" w:cs="Arial"/>
          <w:color w:val="000000"/>
          <w:shd w:val="clear" w:color="auto" w:fill="FFFFFF"/>
        </w:rPr>
      </w:pPr>
      <w:r>
        <w:rPr>
          <w:rFonts w:eastAsia="Arial" w:cs="Arial"/>
          <w:color w:val="000000"/>
          <w:shd w:val="clear" w:color="auto" w:fill="FFFFFF"/>
        </w:rPr>
        <w:t xml:space="preserve">Le délai d'exécution des travaux </w:t>
      </w:r>
      <w:r w:rsidRPr="00E21EA2">
        <w:rPr>
          <w:rFonts w:eastAsia="Arial" w:cs="Arial"/>
          <w:color w:val="000000"/>
          <w:shd w:val="clear" w:color="auto" w:fill="FFFFFF"/>
        </w:rPr>
        <w:t xml:space="preserve">est de </w:t>
      </w:r>
      <w:r w:rsidR="00510AB1">
        <w:rPr>
          <w:rFonts w:eastAsia="Arial" w:cs="Arial"/>
          <w:b/>
          <w:color w:val="000000"/>
          <w:shd w:val="clear" w:color="auto" w:fill="FFFFFF"/>
        </w:rPr>
        <w:t>6 mois</w:t>
      </w:r>
      <w:r w:rsidRPr="00E21EA2">
        <w:rPr>
          <w:rFonts w:eastAsia="Arial" w:cs="Arial"/>
          <w:color w:val="000000"/>
          <w:shd w:val="clear" w:color="auto" w:fill="FFFFFF"/>
        </w:rPr>
        <w:t xml:space="preserve"> à com</w:t>
      </w:r>
      <w:r>
        <w:rPr>
          <w:rFonts w:eastAsia="Arial" w:cs="Arial"/>
          <w:color w:val="000000"/>
          <w:shd w:val="clear" w:color="auto" w:fill="FFFFFF"/>
        </w:rPr>
        <w:t xml:space="preserve">pter de </w:t>
      </w:r>
      <w:r w:rsidR="00A76F0A">
        <w:rPr>
          <w:rFonts w:eastAsia="Arial" w:cs="Arial"/>
          <w:b/>
          <w:color w:val="000000"/>
          <w:shd w:val="clear" w:color="auto" w:fill="FFFFFF"/>
        </w:rPr>
        <w:t xml:space="preserve">la </w:t>
      </w:r>
      <w:r w:rsidR="00A76F0A" w:rsidRPr="000B1C33">
        <w:rPr>
          <w:rFonts w:eastAsia="Arial" w:cs="Arial"/>
          <w:b/>
          <w:color w:val="000000"/>
          <w:shd w:val="clear" w:color="auto" w:fill="FFFFFF"/>
        </w:rPr>
        <w:t>notification de l’ordre de service de démarrage</w:t>
      </w:r>
      <w:r w:rsidRPr="000B1C33">
        <w:rPr>
          <w:rFonts w:eastAsia="Arial" w:cs="Arial"/>
          <w:color w:val="000000"/>
          <w:shd w:val="clear" w:color="auto" w:fill="FFFFFF"/>
        </w:rPr>
        <w:t>.</w:t>
      </w:r>
    </w:p>
    <w:p w14:paraId="3C312B40" w14:textId="77777777" w:rsidR="00C35E09" w:rsidRDefault="00C35E09"/>
    <w:p w14:paraId="23A02913" w14:textId="77777777" w:rsidR="00330B7E" w:rsidRDefault="00C93CE4">
      <w:r>
        <w:rPr>
          <w:rFonts w:eastAsia="Arial" w:cs="Arial"/>
          <w:color w:val="000000"/>
          <w:shd w:val="clear" w:color="auto" w:fill="FFFFFF"/>
        </w:rPr>
        <w:t>Toute modification de la date de début des travaux ou du délai d'exécution fera l'objet d'un ordre de service.</w:t>
      </w:r>
    </w:p>
    <w:p w14:paraId="1CD634D6" w14:textId="4503CDE6" w:rsidR="00330B7E" w:rsidRPr="00D23BCD" w:rsidRDefault="00C93CE4" w:rsidP="00054DA0">
      <w:pPr>
        <w:pStyle w:val="Titre4"/>
      </w:pPr>
      <w:bookmarkStart w:id="26" w:name="_Toc212041387"/>
      <w:r w:rsidRPr="00D23BCD">
        <w:t>Calendrier détaillé d'exécution des travaux</w:t>
      </w:r>
      <w:bookmarkEnd w:id="26"/>
    </w:p>
    <w:p w14:paraId="66CC2DBA" w14:textId="42032451" w:rsidR="00E231D5" w:rsidRPr="00D23BCD" w:rsidRDefault="00C93CE4">
      <w:pPr>
        <w:rPr>
          <w:rFonts w:eastAsia="Arial" w:cs="Arial"/>
          <w:color w:val="000000"/>
          <w:shd w:val="clear" w:color="auto" w:fill="FFFFFF"/>
        </w:rPr>
      </w:pPr>
      <w:r w:rsidRPr="00D23BCD">
        <w:rPr>
          <w:rFonts w:eastAsia="Arial" w:cs="Arial"/>
          <w:color w:val="000000"/>
          <w:shd w:val="clear" w:color="auto" w:fill="FFFFFF"/>
        </w:rPr>
        <w:t>Le calendrier détaillé est élaboré par le maître d'</w:t>
      </w:r>
      <w:r w:rsidR="00250129" w:rsidRPr="00D23BCD">
        <w:rPr>
          <w:rFonts w:eastAsia="Arial" w:cs="Arial"/>
          <w:color w:val="000000"/>
          <w:shd w:val="clear" w:color="auto" w:fill="FFFFFF"/>
        </w:rPr>
        <w:t>œuvre</w:t>
      </w:r>
      <w:r w:rsidRPr="00D23BCD">
        <w:rPr>
          <w:rFonts w:eastAsia="Arial" w:cs="Arial"/>
          <w:color w:val="000000"/>
          <w:shd w:val="clear" w:color="auto" w:fill="FFFFFF"/>
        </w:rPr>
        <w:t xml:space="preserve"> après consultation du titulaire, dans le cadre du calendrier prévisionnel d'exécution.</w:t>
      </w:r>
    </w:p>
    <w:p w14:paraId="1022A786" w14:textId="0D9518E9" w:rsidR="00D23BCD" w:rsidRDefault="00D23BCD" w:rsidP="00D23BCD">
      <w:pPr>
        <w:rPr>
          <w:rFonts w:eastAsia="Arial" w:cs="Arial"/>
          <w:color w:val="000000"/>
          <w:shd w:val="clear" w:color="auto" w:fill="FFFFFF"/>
        </w:rPr>
      </w:pPr>
      <w:r w:rsidRPr="00D23BCD">
        <w:rPr>
          <w:rFonts w:eastAsia="Arial" w:cs="Arial"/>
          <w:color w:val="000000"/>
          <w:shd w:val="clear" w:color="auto" w:fill="FFFFFF"/>
        </w:rPr>
        <w:t>Application de l’article 28.2.3 du CCAG-Travaux.</w:t>
      </w:r>
    </w:p>
    <w:p w14:paraId="213AB60C" w14:textId="77777777" w:rsidR="00D23BCD" w:rsidRPr="00D23BCD" w:rsidRDefault="00D23BCD"/>
    <w:p w14:paraId="6D87F214" w14:textId="77777777" w:rsidR="00330B7E" w:rsidRPr="00D23BCD" w:rsidRDefault="00C93CE4">
      <w:r w:rsidRPr="00D23BCD">
        <w:rPr>
          <w:rFonts w:eastAsia="Arial" w:cs="Arial"/>
          <w:color w:val="000000"/>
          <w:shd w:val="clear" w:color="auto" w:fill="FFFFFF"/>
        </w:rPr>
        <w:t>Le calendrier détaillé d'exécution éventuellement modifié est notifié par ordre de service à l'ensemble des titulaires.</w:t>
      </w:r>
    </w:p>
    <w:p w14:paraId="1C136813" w14:textId="379825F7" w:rsidR="0034509A" w:rsidRPr="00E231D5" w:rsidRDefault="00C93CE4" w:rsidP="00E231D5">
      <w:pPr>
        <w:pStyle w:val="Titre4"/>
      </w:pPr>
      <w:bookmarkStart w:id="27" w:name="_Toc212041388"/>
      <w:r w:rsidRPr="0034509A">
        <w:t>Prolongation du délai d'exécution</w:t>
      </w:r>
      <w:bookmarkEnd w:id="27"/>
    </w:p>
    <w:p w14:paraId="3DAACB27" w14:textId="68C68D87" w:rsidR="00330B7E" w:rsidRPr="0034509A" w:rsidRDefault="00C93CE4">
      <w:pPr>
        <w:rPr>
          <w:rFonts w:eastAsia="Arial" w:cs="Arial"/>
          <w:color w:val="000000"/>
          <w:shd w:val="clear" w:color="auto" w:fill="FFFFFF"/>
        </w:rPr>
      </w:pPr>
      <w:r w:rsidRPr="0034509A">
        <w:rPr>
          <w:rFonts w:eastAsia="Arial" w:cs="Arial"/>
          <w:color w:val="000000"/>
          <w:shd w:val="clear" w:color="auto" w:fill="FFFFFF"/>
        </w:rPr>
        <w:t xml:space="preserve">Le nombre de journées d'intempéries réputées prévisibles, au sens du premier paragraphe de l'article 18.2.3 </w:t>
      </w:r>
      <w:r w:rsidR="00D23BCD" w:rsidRPr="0034509A">
        <w:rPr>
          <w:rFonts w:eastAsia="Arial" w:cs="Arial"/>
          <w:color w:val="000000"/>
          <w:shd w:val="clear" w:color="auto" w:fill="FFFFFF"/>
        </w:rPr>
        <w:t xml:space="preserve">(premier alinéa) </w:t>
      </w:r>
      <w:r w:rsidRPr="0034509A">
        <w:rPr>
          <w:rFonts w:eastAsia="Arial" w:cs="Arial"/>
          <w:color w:val="000000"/>
          <w:shd w:val="clear" w:color="auto" w:fill="FFFFFF"/>
        </w:rPr>
        <w:t xml:space="preserve">du CCAG-Travaux, est fixé à </w:t>
      </w:r>
      <w:r w:rsidR="00D23BCD" w:rsidRPr="0034509A">
        <w:rPr>
          <w:rFonts w:eastAsia="Arial" w:cs="Arial"/>
          <w:b/>
          <w:color w:val="000000"/>
          <w:shd w:val="clear" w:color="auto" w:fill="FFFFFF"/>
        </w:rPr>
        <w:t>0</w:t>
      </w:r>
      <w:r w:rsidRPr="0034509A">
        <w:rPr>
          <w:rFonts w:eastAsia="Arial" w:cs="Arial"/>
          <w:color w:val="000000"/>
          <w:shd w:val="clear" w:color="auto" w:fill="FFFFFF"/>
        </w:rPr>
        <w:t xml:space="preserve"> jours.</w:t>
      </w:r>
    </w:p>
    <w:p w14:paraId="48FA654C" w14:textId="6A04CCC9" w:rsidR="0034509A" w:rsidRDefault="0034509A">
      <w:pPr>
        <w:rPr>
          <w:rFonts w:eastAsia="Arial" w:cs="Arial"/>
          <w:b/>
          <w:color w:val="000000"/>
          <w:shd w:val="clear" w:color="auto" w:fill="FFFFFF"/>
        </w:rPr>
      </w:pPr>
    </w:p>
    <w:p w14:paraId="55311D06" w14:textId="77C70A88" w:rsidR="0034509A" w:rsidRPr="00F3145A" w:rsidRDefault="0034509A">
      <w:pPr>
        <w:rPr>
          <w:rFonts w:eastAsia="Arial" w:cs="Arial"/>
          <w:color w:val="000000"/>
          <w:shd w:val="clear" w:color="auto" w:fill="FFFFFF"/>
        </w:rPr>
      </w:pPr>
      <w:r w:rsidRPr="00EE70AC">
        <w:rPr>
          <w:rFonts w:eastAsia="Arial" w:cs="Arial"/>
          <w:color w:val="000000"/>
          <w:shd w:val="clear" w:color="auto" w:fill="FFFFFF"/>
        </w:rPr>
        <w:t>En application de l’article 18.2.2 du CCAG-Travaux, à partir du moment où le calendrier d’exécution a été mis au point, l’entrepreneur est tenu de signaler au maître d’œuvre, par tout moyen matériel ou dématérialisé permettant de déterminer de façon certaine la date et, le cas échéant, l’heure de sa réception, toute circonstance ou événement susceptible de motiver une prolongation de délai d’exécution. Toutes justifications nécessaires permettant au maître d’œuvre de reconnaître le bien fondé des difficultés signalées doivent être fournies.</w:t>
      </w:r>
    </w:p>
    <w:p w14:paraId="7B833B2E" w14:textId="3452EFD3" w:rsidR="00330B7E" w:rsidRDefault="00C93CE4" w:rsidP="00054DA0">
      <w:pPr>
        <w:pStyle w:val="Titre2"/>
      </w:pPr>
      <w:bookmarkStart w:id="28" w:name="_Toc212041389"/>
      <w:r>
        <w:lastRenderedPageBreak/>
        <w:t xml:space="preserve">Modalités </w:t>
      </w:r>
      <w:r w:rsidRPr="00054DA0">
        <w:t>d'exécution</w:t>
      </w:r>
      <w:r>
        <w:t xml:space="preserve"> du marché</w:t>
      </w:r>
      <w:bookmarkEnd w:id="28"/>
    </w:p>
    <w:p w14:paraId="748245C0" w14:textId="77777777" w:rsidR="00330B7E" w:rsidRDefault="00C93CE4" w:rsidP="00054DA0">
      <w:pPr>
        <w:pStyle w:val="Titre3"/>
      </w:pPr>
      <w:bookmarkStart w:id="29" w:name="_Toc212041390"/>
      <w:r w:rsidRPr="00054DA0">
        <w:t>Obligations</w:t>
      </w:r>
      <w:r>
        <w:t xml:space="preserve"> du titulaire</w:t>
      </w:r>
      <w:bookmarkEnd w:id="29"/>
    </w:p>
    <w:p w14:paraId="44BAC246" w14:textId="77777777" w:rsidR="00330B7E" w:rsidRDefault="00C93CE4" w:rsidP="00054DA0">
      <w:pPr>
        <w:pStyle w:val="Titre4"/>
      </w:pPr>
      <w:bookmarkStart w:id="30" w:name="_Toc212041391"/>
      <w:r>
        <w:t xml:space="preserve">Obligation </w:t>
      </w:r>
      <w:r w:rsidRPr="00054DA0">
        <w:t>de</w:t>
      </w:r>
      <w:r>
        <w:t xml:space="preserve"> conseil</w:t>
      </w:r>
      <w:bookmarkEnd w:id="30"/>
    </w:p>
    <w:p w14:paraId="4BBBC415" w14:textId="276FDA78" w:rsidR="00330B7E" w:rsidRDefault="00C93CE4">
      <w:pPr>
        <w:rPr>
          <w:rFonts w:eastAsia="Arial" w:cs="Arial"/>
          <w:color w:val="000000"/>
          <w:shd w:val="clear" w:color="auto" w:fill="FFFFFF"/>
        </w:rPr>
      </w:pPr>
      <w:r>
        <w:rPr>
          <w:rFonts w:eastAsia="Arial" w:cs="Arial"/>
          <w:color w:val="000000"/>
          <w:shd w:val="clear" w:color="auto" w:fill="FFFFFF"/>
        </w:rPr>
        <w:t>Le titulaire du marché est tenu à une obligation permanente de conseil auprès du maître d'ouvrage. </w:t>
      </w:r>
    </w:p>
    <w:p w14:paraId="091CFA54" w14:textId="77777777" w:rsidR="001C4658" w:rsidRDefault="001C4658"/>
    <w:p w14:paraId="7D5E2C7F" w14:textId="77777777" w:rsidR="00330B7E" w:rsidRDefault="00C93CE4">
      <w:r>
        <w:rPr>
          <w:rFonts w:eastAsia="Arial" w:cs="Arial"/>
          <w:color w:val="000000"/>
          <w:shd w:val="clear" w:color="auto" w:fill="FFFFFF"/>
        </w:rPr>
        <w:t>Il doit notamment :</w:t>
      </w:r>
    </w:p>
    <w:p w14:paraId="20DE004C" w14:textId="77777777" w:rsidR="00330B7E" w:rsidRDefault="00C93CE4">
      <w:r>
        <w:rPr>
          <w:rFonts w:eastAsia="Arial" w:cs="Arial"/>
          <w:color w:val="000000"/>
          <w:shd w:val="clear" w:color="auto" w:fill="FFFFFF"/>
        </w:rPr>
        <w:t>- signaler les divergences entre les cotes figurant sur les plans et les relevés effectués sur le terrain,</w:t>
      </w:r>
    </w:p>
    <w:p w14:paraId="7FBE1655" w14:textId="01FB7979" w:rsidR="00330B7E" w:rsidRDefault="00C93CE4">
      <w:r>
        <w:rPr>
          <w:rFonts w:eastAsia="Arial" w:cs="Arial"/>
          <w:color w:val="000000"/>
          <w:shd w:val="clear" w:color="auto" w:fill="FFFFFF"/>
        </w:rPr>
        <w:t>- solliciter de la part de la maîtrise d'</w:t>
      </w:r>
      <w:r w:rsidR="001C4658">
        <w:rPr>
          <w:rFonts w:eastAsia="Arial" w:cs="Arial"/>
          <w:color w:val="000000"/>
          <w:shd w:val="clear" w:color="auto" w:fill="FFFFFF"/>
        </w:rPr>
        <w:t>œuvre</w:t>
      </w:r>
      <w:r>
        <w:rPr>
          <w:rFonts w:eastAsia="Arial" w:cs="Arial"/>
          <w:color w:val="000000"/>
          <w:shd w:val="clear" w:color="auto" w:fill="FFFFFF"/>
        </w:rPr>
        <w:t xml:space="preserve"> tous les renseignements qualificatifs ou quantitatifs qui n'apparaîtraient pas de façon suffisamment explicite sur les documents qui lui sont remis,</w:t>
      </w:r>
    </w:p>
    <w:p w14:paraId="3A6BB9F5" w14:textId="77777777" w:rsidR="00330B7E" w:rsidRDefault="00C93CE4">
      <w:r>
        <w:rPr>
          <w:rFonts w:eastAsia="Arial" w:cs="Arial"/>
          <w:color w:val="000000"/>
          <w:shd w:val="clear" w:color="auto" w:fill="FFFFFF"/>
        </w:rPr>
        <w:t>- contrôler sur place les dimensions des ouvrages exécutés par d'autres entreprises et tous autres éléments susceptibles d'affecter l'établissement de ses propres plans d'exécution.</w:t>
      </w:r>
    </w:p>
    <w:p w14:paraId="51C9C83D" w14:textId="77777777" w:rsidR="00330B7E" w:rsidRDefault="00330B7E"/>
    <w:p w14:paraId="4513BD01" w14:textId="77777777" w:rsidR="00330B7E" w:rsidRDefault="00C93CE4">
      <w:r>
        <w:rPr>
          <w:rFonts w:eastAsia="Arial" w:cs="Arial"/>
          <w:color w:val="000000"/>
          <w:shd w:val="clear" w:color="auto" w:fill="FFFFFF"/>
        </w:rPr>
        <w:t>Dans l'hypothèse où le titulaire ne respecte cette obligation, il ne saurait se prévaloir d'une incohérence dans le marché pour s'exonérer de ses obligations contractuelles.</w:t>
      </w:r>
    </w:p>
    <w:p w14:paraId="214697F9" w14:textId="25C006F7" w:rsidR="00330B7E" w:rsidRDefault="00C93CE4" w:rsidP="00054DA0">
      <w:pPr>
        <w:pStyle w:val="Titre4"/>
      </w:pPr>
      <w:bookmarkStart w:id="31" w:name="_Toc212041392"/>
      <w:r>
        <w:t xml:space="preserve">Obligation </w:t>
      </w:r>
      <w:r w:rsidRPr="00054DA0">
        <w:t>d'information</w:t>
      </w:r>
      <w:bookmarkEnd w:id="31"/>
    </w:p>
    <w:p w14:paraId="2C40DF4F" w14:textId="77777777" w:rsidR="00330B7E" w:rsidRDefault="00C93CE4">
      <w:r>
        <w:rPr>
          <w:rFonts w:eastAsia="Arial" w:cs="Arial"/>
          <w:color w:val="000000"/>
          <w:shd w:val="clear" w:color="auto" w:fill="FFFFFF"/>
        </w:rPr>
        <w:t>Le titulaire est tenu de signaler à l'acheteur tous les éléments qui lui paraissent de nature à compromettre la bonne exécution des prestations.</w:t>
      </w:r>
    </w:p>
    <w:p w14:paraId="4FC3A7D9" w14:textId="309008FE" w:rsidR="00330B7E" w:rsidRDefault="00C93CE4" w:rsidP="00054DA0">
      <w:pPr>
        <w:pStyle w:val="Titre3"/>
      </w:pPr>
      <w:bookmarkStart w:id="32" w:name="_Toc212041393"/>
      <w:r w:rsidRPr="00054DA0">
        <w:t>Accès</w:t>
      </w:r>
      <w:r>
        <w:t xml:space="preserve"> au site</w:t>
      </w:r>
      <w:bookmarkEnd w:id="32"/>
    </w:p>
    <w:p w14:paraId="6516DF48" w14:textId="5912B951" w:rsidR="00330B7E" w:rsidRPr="00A76F0A" w:rsidRDefault="00C93CE4">
      <w:pPr>
        <w:rPr>
          <w:bCs/>
        </w:rPr>
      </w:pPr>
      <w:r w:rsidRPr="00A76F0A">
        <w:rPr>
          <w:rFonts w:eastAsia="Arial" w:cs="Arial"/>
          <w:bCs/>
          <w:color w:val="000000"/>
          <w:shd w:val="clear" w:color="auto" w:fill="FFFFFF"/>
        </w:rPr>
        <w:t>Le titulaire est réputé avoir :</w:t>
      </w:r>
    </w:p>
    <w:p w14:paraId="3980ADAA" w14:textId="6F613D7F" w:rsidR="00330B7E" w:rsidRPr="00A76F0A" w:rsidRDefault="00C93CE4">
      <w:pPr>
        <w:rPr>
          <w:bCs/>
        </w:rPr>
      </w:pPr>
      <w:r w:rsidRPr="00A76F0A">
        <w:rPr>
          <w:rFonts w:eastAsia="Arial" w:cs="Arial"/>
          <w:bCs/>
          <w:color w:val="000000"/>
          <w:shd w:val="clear" w:color="auto" w:fill="FFFFFF"/>
        </w:rPr>
        <w:t xml:space="preserve">- pris connaissance </w:t>
      </w:r>
      <w:r w:rsidR="00C44B0E" w:rsidRPr="00A76F0A">
        <w:rPr>
          <w:rFonts w:eastAsia="Arial" w:cs="Arial"/>
          <w:bCs/>
          <w:color w:val="000000"/>
          <w:shd w:val="clear" w:color="auto" w:fill="FFFFFF"/>
        </w:rPr>
        <w:t>du site</w:t>
      </w:r>
      <w:r w:rsidRPr="00A76F0A">
        <w:rPr>
          <w:rFonts w:eastAsia="Arial" w:cs="Arial"/>
          <w:bCs/>
          <w:color w:val="000000"/>
          <w:shd w:val="clear" w:color="auto" w:fill="FFFFFF"/>
        </w:rPr>
        <w:t xml:space="preserve"> sur lesquels vont se dérouler les travaux et apprécié toutes les difficultés d'exécution, qu'elles aient trait aux accès, aux aires de stockage disponibles et plus généralement à tout ce qui concerne leur exécution,</w:t>
      </w:r>
    </w:p>
    <w:p w14:paraId="7FF915C0" w14:textId="49E3F2B3" w:rsidR="00330B7E" w:rsidRPr="008A2073" w:rsidRDefault="00C93CE4">
      <w:pPr>
        <w:rPr>
          <w:bCs/>
        </w:rPr>
      </w:pPr>
      <w:r w:rsidRPr="00A76F0A">
        <w:rPr>
          <w:rFonts w:eastAsia="Arial" w:cs="Arial"/>
          <w:bCs/>
          <w:color w:val="000000"/>
          <w:shd w:val="clear" w:color="auto" w:fill="FFFFFF"/>
        </w:rPr>
        <w:t xml:space="preserve">- collecté auprès des services publics ou assimilés toutes les informations qui peuvent lui être utiles pour la conduite du chantier (notamment services municipaux, services des eaux gaz, électricité) </w:t>
      </w:r>
    </w:p>
    <w:p w14:paraId="65C8F0F4" w14:textId="6737BBAE" w:rsidR="00D011AE" w:rsidRPr="00D011AE" w:rsidRDefault="00C93CE4" w:rsidP="00D011AE">
      <w:pPr>
        <w:pStyle w:val="Titre3"/>
      </w:pPr>
      <w:bookmarkStart w:id="33" w:name="_Toc212041394"/>
      <w:r w:rsidRPr="00C44B0E">
        <w:t>Constat d'état des lieux</w:t>
      </w:r>
      <w:bookmarkEnd w:id="33"/>
    </w:p>
    <w:p w14:paraId="642006C0" w14:textId="48E2A88D" w:rsidR="00330B7E" w:rsidRPr="008A2073" w:rsidRDefault="00C93CE4">
      <w:pPr>
        <w:rPr>
          <w:bCs/>
        </w:rPr>
      </w:pPr>
      <w:r w:rsidRPr="00C44B0E">
        <w:rPr>
          <w:rFonts w:eastAsia="Arial" w:cs="Arial"/>
          <w:bCs/>
          <w:color w:val="000000"/>
          <w:shd w:val="clear" w:color="auto" w:fill="FFFFFF"/>
        </w:rPr>
        <w:t>Le stationnement n'est toléré dans l'emprise du chantier que sur les zones aménagées à cet effet. Seul le stationnement des véhicules de travaux est autorisé, à l'exclusion de tout véhicule personnel. Aucun dégrèvement n'est accordé pour le stationnement dans les parcs de stationnement payant.</w:t>
      </w:r>
    </w:p>
    <w:p w14:paraId="3BAFD442" w14:textId="2E7AECBD" w:rsidR="00330B7E" w:rsidRDefault="00C93CE4" w:rsidP="00054DA0">
      <w:pPr>
        <w:pStyle w:val="Titre3"/>
      </w:pPr>
      <w:bookmarkStart w:id="34" w:name="_Toc212041395"/>
      <w:r w:rsidRPr="00054DA0">
        <w:t>Implantation</w:t>
      </w:r>
      <w:r>
        <w:t xml:space="preserve"> des ouvrages</w:t>
      </w:r>
      <w:bookmarkEnd w:id="34"/>
    </w:p>
    <w:p w14:paraId="636EC004" w14:textId="77777777" w:rsidR="00330B7E" w:rsidRPr="00E231D5" w:rsidRDefault="00C93CE4" w:rsidP="00054DA0">
      <w:pPr>
        <w:pStyle w:val="Titre4"/>
      </w:pPr>
      <w:bookmarkStart w:id="35" w:name="_Toc212041396"/>
      <w:r w:rsidRPr="00E231D5">
        <w:t>Déclaration d'intention de commencer les travaux</w:t>
      </w:r>
      <w:bookmarkEnd w:id="35"/>
    </w:p>
    <w:p w14:paraId="2AC943B4" w14:textId="77777777" w:rsidR="00330B7E" w:rsidRPr="00E231D5" w:rsidRDefault="00C93CE4">
      <w:r w:rsidRPr="00E231D5">
        <w:rPr>
          <w:rFonts w:eastAsia="Arial" w:cs="Arial"/>
          <w:color w:val="000000"/>
          <w:shd w:val="clear" w:color="auto" w:fill="FFFFFF"/>
        </w:rPr>
        <w:t>Le maître d'ouvrage a réalisé la déclaration de projet de travaux conformément à la réglementation en vigueur.</w:t>
      </w:r>
    </w:p>
    <w:p w14:paraId="4B01DA40" w14:textId="632E2D1C" w:rsidR="00131661" w:rsidRDefault="00C93CE4">
      <w:pPr>
        <w:rPr>
          <w:rFonts w:eastAsia="Arial" w:cs="Arial"/>
          <w:b/>
          <w:bCs/>
          <w:shd w:val="clear" w:color="auto" w:fill="FFFFFF"/>
        </w:rPr>
      </w:pPr>
      <w:r w:rsidRPr="00E231D5">
        <w:rPr>
          <w:rFonts w:eastAsia="Arial" w:cs="Arial"/>
          <w:color w:val="000000"/>
          <w:shd w:val="clear" w:color="auto" w:fill="FFFFFF"/>
        </w:rPr>
        <w:lastRenderedPageBreak/>
        <w:t>Le titulaire est réputé avoir intégré dans son offre et y avoir prévu des prestations qui prennent en compte les contraintes éventuelles de proximité des réseaux existants sur le projet avec les incertitudes de localisation indiquées dans les pièces du marché.</w:t>
      </w:r>
      <w:r w:rsidR="00E72D18">
        <w:rPr>
          <w:rFonts w:eastAsia="Arial" w:cs="Arial"/>
          <w:color w:val="000000"/>
          <w:shd w:val="clear" w:color="auto" w:fill="FFFFFF"/>
        </w:rPr>
        <w:t xml:space="preserve"> </w:t>
      </w:r>
      <w:r w:rsidR="00131661" w:rsidRPr="00E231D5">
        <w:rPr>
          <w:rFonts w:eastAsia="Arial" w:cs="Arial"/>
          <w:b/>
          <w:bCs/>
          <w:shd w:val="clear" w:color="auto" w:fill="FFFFFF"/>
        </w:rPr>
        <w:t xml:space="preserve">DICT au maître d’œuvre </w:t>
      </w:r>
    </w:p>
    <w:p w14:paraId="7D856E26" w14:textId="77777777" w:rsidR="00E72D18" w:rsidRPr="00E72D18" w:rsidRDefault="00E72D18">
      <w:pPr>
        <w:rPr>
          <w:rFonts w:eastAsia="Arial" w:cs="Arial"/>
          <w:color w:val="000000"/>
          <w:shd w:val="clear" w:color="auto" w:fill="FFFFFF"/>
        </w:rPr>
      </w:pPr>
    </w:p>
    <w:p w14:paraId="0ADDC7D2" w14:textId="77777777" w:rsidR="00330B7E" w:rsidRPr="00E231D5" w:rsidRDefault="00C93CE4">
      <w:r w:rsidRPr="00E231D5">
        <w:rPr>
          <w:rFonts w:eastAsia="Arial" w:cs="Arial"/>
          <w:color w:val="000000"/>
          <w:shd w:val="clear" w:color="auto" w:fill="FFFFFF"/>
        </w:rPr>
        <w:t>L'apparition, en période de préparation et préalablement au compte-rendu de marquage piquetage, d'écarts entre les récépissés de Déclaration d'intention de commencer les travaux (DICT) et les éléments de la consultation, constitue un point d'arrêt. Les parties évaluent l'impact de ces écarts sur le projet, et leurs conséquences contractuelles.</w:t>
      </w:r>
    </w:p>
    <w:p w14:paraId="79477078" w14:textId="77777777" w:rsidR="00330B7E" w:rsidRPr="00E231D5" w:rsidRDefault="00C93CE4">
      <w:r w:rsidRPr="00E231D5">
        <w:rPr>
          <w:rFonts w:eastAsia="Arial" w:cs="Arial"/>
          <w:color w:val="000000"/>
          <w:shd w:val="clear" w:color="auto" w:fill="FFFFFF"/>
        </w:rPr>
        <w:t>Après analyse des écarts par le titulaire, le maître d'ouvrage l'informera avant le démarrage des travaux des conditions nouvelles de réalisation et notamment des éventuelles adaptations du projet assurant sa compatibilité avec la configuration la plus récente des réseaux tiers existants. Les opérations de marquage-piquetage prendront en compte ces éléments.</w:t>
      </w:r>
    </w:p>
    <w:p w14:paraId="44B299BD" w14:textId="77777777" w:rsidR="00330B7E" w:rsidRPr="00E231D5" w:rsidRDefault="00330B7E"/>
    <w:p w14:paraId="12C0C21A" w14:textId="7290E5E8" w:rsidR="00330B7E" w:rsidRPr="00E231D5" w:rsidRDefault="00C93CE4">
      <w:r w:rsidRPr="00E231D5">
        <w:rPr>
          <w:rFonts w:eastAsia="Arial" w:cs="Arial"/>
          <w:color w:val="000000"/>
          <w:shd w:val="clear" w:color="auto" w:fill="FFFFFF"/>
        </w:rPr>
        <w:t>Le titulaire doit adresser une DICT à chaque exploitant indiqué par le guichet unique défini à l'article L554-2 du Code de l'environnement, dans un délai de dix jours ouvrés, qui s'applique au titulaire, à compter de la date de démarrage de la période de préparation. En l'absence de réponse à cette DICT par un exploitant dans le délai fixé par l'article R554-25 du Code de l'Environnement, le titulaire devra le relancer en lui adressant à nouveau la DICT par lettre recommandée avec accusé de réception et l'exploitant a alors deux jours ouvrés pour répondre.  A défaut de réponse de l'exploitant, le titulaire en informe le maître d'ouvrage et, le cas échéant, le maître d'</w:t>
      </w:r>
      <w:r w:rsidR="008E1DFC" w:rsidRPr="00E231D5">
        <w:rPr>
          <w:rFonts w:eastAsia="Arial" w:cs="Arial"/>
          <w:color w:val="000000"/>
          <w:shd w:val="clear" w:color="auto" w:fill="FFFFFF"/>
        </w:rPr>
        <w:t>œuvre</w:t>
      </w:r>
      <w:r w:rsidRPr="00E231D5">
        <w:rPr>
          <w:rFonts w:eastAsia="Arial" w:cs="Arial"/>
          <w:color w:val="000000"/>
          <w:shd w:val="clear" w:color="auto" w:fill="FFFFFF"/>
        </w:rPr>
        <w:t>.</w:t>
      </w:r>
    </w:p>
    <w:p w14:paraId="07E31C24" w14:textId="77777777" w:rsidR="00330B7E" w:rsidRPr="00E231D5" w:rsidRDefault="00330B7E"/>
    <w:p w14:paraId="2EBB4980" w14:textId="77777777" w:rsidR="00330B7E" w:rsidRPr="00E231D5" w:rsidRDefault="00C93CE4">
      <w:r w:rsidRPr="00E231D5">
        <w:rPr>
          <w:rFonts w:eastAsia="Arial" w:cs="Arial"/>
          <w:color w:val="000000"/>
          <w:shd w:val="clear" w:color="auto" w:fill="FFFFFF"/>
        </w:rPr>
        <w:t>Le titulaire doit renouveler la DICT dans le délai et les conditions prévues à l'article R.554-25 du code de l'environnement.</w:t>
      </w:r>
    </w:p>
    <w:p w14:paraId="61FF84B8" w14:textId="77777777" w:rsidR="00330B7E" w:rsidRPr="00E231D5" w:rsidRDefault="00330B7E"/>
    <w:p w14:paraId="22938327" w14:textId="77777777" w:rsidR="00330B7E" w:rsidRPr="00E231D5" w:rsidRDefault="00C93CE4">
      <w:r w:rsidRPr="00E231D5">
        <w:rPr>
          <w:rFonts w:eastAsia="Arial" w:cs="Arial"/>
          <w:color w:val="000000"/>
          <w:shd w:val="clear" w:color="auto" w:fill="FFFFFF"/>
        </w:rPr>
        <w:t>Le titulaire doit tenir en permanence sur le chantier, pendant toute sa durée, les DICT, les bordereaux d'envois des DICT et les récépissés obtenus avec les plans des réseaux.</w:t>
      </w:r>
    </w:p>
    <w:p w14:paraId="101B2FC2" w14:textId="2F8E1CD6" w:rsidR="00330B7E" w:rsidRPr="00E231D5" w:rsidRDefault="00C93CE4" w:rsidP="00054DA0">
      <w:pPr>
        <w:pStyle w:val="Titre4"/>
      </w:pPr>
      <w:bookmarkStart w:id="36" w:name="_Toc212041397"/>
      <w:r w:rsidRPr="00E231D5">
        <w:t>Réalisation de travaux à proximité de réseaux</w:t>
      </w:r>
      <w:bookmarkEnd w:id="36"/>
    </w:p>
    <w:p w14:paraId="78959DD3" w14:textId="77777777" w:rsidR="00C35E09" w:rsidRDefault="00C93CE4">
      <w:pPr>
        <w:rPr>
          <w:rFonts w:eastAsia="Arial" w:cs="Arial"/>
          <w:color w:val="000000"/>
          <w:shd w:val="clear" w:color="auto" w:fill="FFFFFF"/>
        </w:rPr>
      </w:pPr>
      <w:r w:rsidRPr="00E231D5">
        <w:rPr>
          <w:rFonts w:eastAsia="Arial" w:cs="Arial"/>
          <w:color w:val="000000"/>
          <w:shd w:val="clear" w:color="auto" w:fill="FFFFFF"/>
        </w:rPr>
        <w:t xml:space="preserve">Le titulaire doit tenir compte des informations fournies par le maître d'ouvrage notamment celles concernant l'implantation de ses réseaux situés dans l'emprise des travaux à réaliser. Le titulaire doit tenir compte des résultats des investigations complémentaires pour la réalisation des travaux. </w:t>
      </w:r>
    </w:p>
    <w:p w14:paraId="5F242F22" w14:textId="77777777" w:rsidR="00C35E09" w:rsidRDefault="00C35E09">
      <w:pPr>
        <w:rPr>
          <w:rFonts w:eastAsia="Arial" w:cs="Arial"/>
          <w:color w:val="000000"/>
          <w:shd w:val="clear" w:color="auto" w:fill="FFFFFF"/>
        </w:rPr>
      </w:pPr>
    </w:p>
    <w:p w14:paraId="7E03EEFA" w14:textId="1ED4A755" w:rsidR="00330B7E" w:rsidRPr="00E231D5" w:rsidRDefault="00C93CE4">
      <w:r w:rsidRPr="00E231D5">
        <w:rPr>
          <w:rFonts w:eastAsia="Arial" w:cs="Arial"/>
          <w:color w:val="000000"/>
          <w:shd w:val="clear" w:color="auto" w:fill="FFFFFF"/>
        </w:rPr>
        <w:t xml:space="preserve">Le titulaire doit effectuer les opérations complémentaires de localisation de réseaux (OCLR) pendant la période de préparation avant tout commencement d'exécution des travaux. Le titulaire doit appliquer les préconisations particulières du guide technique prévu à l'article R 554-29 du code de l'environnement. Ces mesures de localisation doivent être </w:t>
      </w:r>
      <w:r w:rsidR="008E1DFC" w:rsidRPr="00E231D5">
        <w:rPr>
          <w:rFonts w:eastAsia="Arial" w:cs="Arial"/>
          <w:color w:val="000000"/>
          <w:shd w:val="clear" w:color="auto" w:fill="FFFFFF"/>
        </w:rPr>
        <w:t>géoréférencées</w:t>
      </w:r>
      <w:r w:rsidRPr="00E231D5">
        <w:rPr>
          <w:rFonts w:eastAsia="Arial" w:cs="Arial"/>
          <w:color w:val="000000"/>
          <w:shd w:val="clear" w:color="auto" w:fill="FFFFFF"/>
        </w:rPr>
        <w:t xml:space="preserve">. Les points </w:t>
      </w:r>
      <w:r w:rsidR="008E1DFC" w:rsidRPr="00E231D5">
        <w:rPr>
          <w:rFonts w:eastAsia="Arial" w:cs="Arial"/>
          <w:color w:val="000000"/>
          <w:shd w:val="clear" w:color="auto" w:fill="FFFFFF"/>
        </w:rPr>
        <w:t>géoréférencés</w:t>
      </w:r>
      <w:r w:rsidRPr="00E231D5">
        <w:rPr>
          <w:rFonts w:eastAsia="Arial" w:cs="Arial"/>
          <w:color w:val="000000"/>
          <w:shd w:val="clear" w:color="auto" w:fill="FFFFFF"/>
        </w:rPr>
        <w:t xml:space="preserve"> sont exprimés en x y et z dans le système de référence légal en vigueur. Sans objet.</w:t>
      </w:r>
    </w:p>
    <w:p w14:paraId="1D387780" w14:textId="5BA183F5" w:rsidR="00330B7E" w:rsidRDefault="008E1DFC" w:rsidP="00054DA0">
      <w:pPr>
        <w:pStyle w:val="Titre4"/>
      </w:pPr>
      <w:bookmarkStart w:id="37" w:name="_Toc212041398"/>
      <w:r>
        <w:t>Ouvrages non repérés</w:t>
      </w:r>
      <w:bookmarkEnd w:id="37"/>
    </w:p>
    <w:p w14:paraId="1A4D255F" w14:textId="77777777" w:rsidR="00330B7E" w:rsidRDefault="00C93CE4">
      <w:r>
        <w:rPr>
          <w:rFonts w:eastAsia="Arial" w:cs="Arial"/>
          <w:color w:val="000000"/>
          <w:shd w:val="clear" w:color="auto" w:fill="FFFFFF"/>
        </w:rPr>
        <w:t>En cas de rencontre d'ouvrages non repérés, le titulaire du marché prend toutes dispositions utiles pour qu'aucun dommage ne leur soit causé.</w:t>
      </w:r>
    </w:p>
    <w:p w14:paraId="1C9F6603" w14:textId="47D34AEE" w:rsidR="00330B7E" w:rsidRDefault="00C93CE4">
      <w:r>
        <w:rPr>
          <w:rFonts w:eastAsia="Arial" w:cs="Arial"/>
          <w:color w:val="000000"/>
          <w:shd w:val="clear" w:color="auto" w:fill="FFFFFF"/>
        </w:rPr>
        <w:t>Il prévient le maître d'ouvrage et le maître d'</w:t>
      </w:r>
      <w:r w:rsidR="008E1DFC">
        <w:rPr>
          <w:rFonts w:eastAsia="Arial" w:cs="Arial"/>
          <w:color w:val="000000"/>
          <w:shd w:val="clear" w:color="auto" w:fill="FFFFFF"/>
        </w:rPr>
        <w:t>œuvre</w:t>
      </w:r>
      <w:r>
        <w:rPr>
          <w:rFonts w:eastAsia="Arial" w:cs="Arial"/>
          <w:color w:val="000000"/>
          <w:shd w:val="clear" w:color="auto" w:fill="FFFFFF"/>
        </w:rPr>
        <w:t xml:space="preserve">. Il est alors procédé contradictoirement à leur relevé puis au recueil des mesures de prévention à appliquer lors des travaux. Les mesures </w:t>
      </w:r>
      <w:r>
        <w:rPr>
          <w:rFonts w:eastAsia="Arial" w:cs="Arial"/>
          <w:color w:val="000000"/>
          <w:shd w:val="clear" w:color="auto" w:fill="FFFFFF"/>
        </w:rPr>
        <w:lastRenderedPageBreak/>
        <w:t xml:space="preserve">techniques à mettre en </w:t>
      </w:r>
      <w:r w:rsidR="008E1DFC">
        <w:rPr>
          <w:rFonts w:eastAsia="Arial" w:cs="Arial"/>
          <w:color w:val="000000"/>
          <w:shd w:val="clear" w:color="auto" w:fill="FFFFFF"/>
        </w:rPr>
        <w:t>œuvre</w:t>
      </w:r>
      <w:r>
        <w:rPr>
          <w:rFonts w:eastAsia="Arial" w:cs="Arial"/>
          <w:color w:val="000000"/>
          <w:shd w:val="clear" w:color="auto" w:fill="FFFFFF"/>
        </w:rPr>
        <w:t xml:space="preserve"> pour assurer le maintien en service de ce réseau font l'objet d'un avenant à la charge du MOA et donnent lieu à une prolongation de délai.</w:t>
      </w:r>
    </w:p>
    <w:p w14:paraId="2A1932EB" w14:textId="504B0982" w:rsidR="00330B7E" w:rsidRDefault="00C93CE4" w:rsidP="00054DA0">
      <w:pPr>
        <w:pStyle w:val="Titre3"/>
      </w:pPr>
      <w:bookmarkStart w:id="38" w:name="_Toc212041399"/>
      <w:r>
        <w:t xml:space="preserve">Provenance - Qualité - </w:t>
      </w:r>
      <w:r w:rsidRPr="00054DA0">
        <w:t>Contrôle</w:t>
      </w:r>
      <w:r>
        <w:t xml:space="preserve"> et prise en charge des matériaux et produits</w:t>
      </w:r>
      <w:bookmarkEnd w:id="38"/>
    </w:p>
    <w:p w14:paraId="23C33332" w14:textId="77777777" w:rsidR="00330B7E" w:rsidRDefault="00C93CE4" w:rsidP="00054DA0">
      <w:pPr>
        <w:pStyle w:val="Titre4"/>
      </w:pPr>
      <w:bookmarkStart w:id="39" w:name="_Toc212041400"/>
      <w:r>
        <w:t xml:space="preserve">Provenance </w:t>
      </w:r>
      <w:r w:rsidRPr="00054DA0">
        <w:t>des</w:t>
      </w:r>
      <w:r>
        <w:t xml:space="preserve"> matériaux et produits</w:t>
      </w:r>
      <w:bookmarkEnd w:id="39"/>
    </w:p>
    <w:p w14:paraId="128FC621" w14:textId="42CBD68A" w:rsidR="00330B7E" w:rsidRDefault="00C93CE4">
      <w:r>
        <w:rPr>
          <w:rFonts w:eastAsia="Arial" w:cs="Arial"/>
          <w:color w:val="000000"/>
          <w:shd w:val="clear" w:color="auto" w:fill="FFFFFF"/>
        </w:rPr>
        <w:t>Le</w:t>
      </w:r>
      <w:r w:rsidRPr="00DA7138">
        <w:rPr>
          <w:rFonts w:eastAsia="Arial" w:cs="Arial"/>
          <w:bCs/>
          <w:color w:val="000000"/>
          <w:shd w:val="clear" w:color="auto" w:fill="FFFFFF"/>
        </w:rPr>
        <w:t xml:space="preserve"> </w:t>
      </w:r>
      <w:r w:rsidR="00DA7138" w:rsidRPr="00DA7138">
        <w:rPr>
          <w:rFonts w:eastAsia="Arial" w:cs="Arial"/>
          <w:bCs/>
          <w:color w:val="000000"/>
          <w:shd w:val="clear" w:color="auto" w:fill="FFFFFF"/>
        </w:rPr>
        <w:t>CCTP</w:t>
      </w:r>
      <w:r>
        <w:rPr>
          <w:rFonts w:eastAsia="Arial" w:cs="Arial"/>
          <w:color w:val="000000"/>
          <w:shd w:val="clear" w:color="auto" w:fill="FFFFFF"/>
        </w:rPr>
        <w:t xml:space="preserve"> fixe la provenance de ceux des matériaux, produits et composants de construction dont le choix n'est pas laissé au titulaire ou n'est pas déjà fixé par les pièces générales constitutives du marché ou déroge aux dispositions desdites pièces.</w:t>
      </w:r>
    </w:p>
    <w:p w14:paraId="30B0A5F9" w14:textId="77777777" w:rsidR="00330B7E" w:rsidRDefault="00330B7E"/>
    <w:p w14:paraId="03DC0DF6" w14:textId="77777777" w:rsidR="00330B7E" w:rsidRDefault="00C93CE4">
      <w:r>
        <w:rPr>
          <w:rFonts w:eastAsia="Arial" w:cs="Arial"/>
          <w:color w:val="000000"/>
          <w:shd w:val="clear" w:color="auto" w:fill="FFFFFF"/>
        </w:rPr>
        <w:t>Lorsqu'une spécification technique est définie notamment par référence à une norme ou à un label, le titulaire prouve, par tout moyen approprié, que les solutions qu'il propose respectent de manière équivalente cette spécification.</w:t>
      </w:r>
    </w:p>
    <w:p w14:paraId="2C105B4E" w14:textId="77777777" w:rsidR="00330B7E" w:rsidRDefault="00330B7E"/>
    <w:p w14:paraId="0A8B7703" w14:textId="59E6CFFE" w:rsidR="00330B7E" w:rsidRDefault="00C93CE4">
      <w:r>
        <w:rPr>
          <w:rFonts w:eastAsia="Arial" w:cs="Arial"/>
          <w:color w:val="000000"/>
          <w:shd w:val="clear" w:color="auto" w:fill="FFFFFF"/>
        </w:rPr>
        <w:t>Toute demande formulée par le titulaire et tendant à faire jouer la clause d'équivalence doit être présentée au maître d'</w:t>
      </w:r>
      <w:r w:rsidR="006513EF">
        <w:rPr>
          <w:rFonts w:eastAsia="Arial" w:cs="Arial"/>
          <w:color w:val="000000"/>
          <w:shd w:val="clear" w:color="auto" w:fill="FFFFFF"/>
        </w:rPr>
        <w:t>œuvre</w:t>
      </w:r>
      <w:r>
        <w:rPr>
          <w:rFonts w:eastAsia="Arial" w:cs="Arial"/>
          <w:color w:val="000000"/>
          <w:shd w:val="clear" w:color="auto" w:fill="FFFFFF"/>
        </w:rPr>
        <w:t xml:space="preserve"> avec tous les documents justificatifs, </w:t>
      </w:r>
      <w:r w:rsidRPr="006513EF">
        <w:rPr>
          <w:rFonts w:eastAsia="Arial" w:cs="Arial"/>
          <w:b/>
          <w:bCs/>
          <w:color w:val="000000"/>
          <w:u w:val="single"/>
          <w:shd w:val="clear" w:color="auto" w:fill="FFFFFF"/>
        </w:rPr>
        <w:t>au minimum un mois</w:t>
      </w:r>
      <w:r>
        <w:rPr>
          <w:rFonts w:eastAsia="Arial" w:cs="Arial"/>
          <w:color w:val="000000"/>
          <w:shd w:val="clear" w:color="auto" w:fill="FFFFFF"/>
        </w:rPr>
        <w:t xml:space="preserve"> avant tout acte qui pourrait constituer un début d'approvisionnement. </w:t>
      </w:r>
    </w:p>
    <w:p w14:paraId="17FB711D" w14:textId="3A68F5CD" w:rsidR="00B216B5" w:rsidRPr="008A2073" w:rsidRDefault="00C93CE4">
      <w:pPr>
        <w:rPr>
          <w:rFonts w:eastAsia="Arial" w:cs="Arial"/>
          <w:color w:val="000000"/>
          <w:shd w:val="clear" w:color="auto" w:fill="FFFFFF"/>
        </w:rPr>
      </w:pPr>
      <w:r>
        <w:rPr>
          <w:rFonts w:eastAsia="Arial" w:cs="Arial"/>
          <w:color w:val="000000"/>
          <w:shd w:val="clear" w:color="auto" w:fill="FFFFFF"/>
        </w:rPr>
        <w:t>Tout produit livré sur le chantier, et pour lequel la clause d'équivalence est invoquée sans respecter le délai de 1 mois avant tout acte qui pourrait constituer un début d'approvisionnement, est réputé avoir été livré en contradiction avec les clauses du marché et doit donc être immédiatement retiré, sans préjudice des frais directs ou indirects de retard ou d'arrêt du chantier.</w:t>
      </w:r>
    </w:p>
    <w:p w14:paraId="3884A254" w14:textId="1D37C0F6" w:rsidR="00330B7E" w:rsidRPr="000E6CD0" w:rsidRDefault="00C93CE4" w:rsidP="00054DA0">
      <w:pPr>
        <w:pStyle w:val="Titre4"/>
      </w:pPr>
      <w:bookmarkStart w:id="40" w:name="_Toc212041401"/>
      <w:r w:rsidRPr="000E6CD0">
        <w:t>Caractéristiques - qualité - vérification - essais et épreuves des matériaux et produits</w:t>
      </w:r>
      <w:bookmarkEnd w:id="40"/>
    </w:p>
    <w:p w14:paraId="53544735" w14:textId="30925D9F" w:rsidR="00330B7E" w:rsidRDefault="00266C4E">
      <w:r>
        <w:rPr>
          <w:rFonts w:eastAsia="Arial" w:cs="Arial"/>
          <w:bCs/>
          <w:color w:val="000000"/>
          <w:shd w:val="clear" w:color="auto" w:fill="FFFFFF"/>
        </w:rPr>
        <w:t>Le CCTP</w:t>
      </w:r>
      <w:r w:rsidR="00C93CE4">
        <w:rPr>
          <w:rFonts w:eastAsia="Arial" w:cs="Arial"/>
          <w:color w:val="000000"/>
          <w:shd w:val="clear" w:color="auto" w:fill="FFFFFF"/>
        </w:rPr>
        <w:t xml:space="preserve"> définit les compléments et dérogations à apporter aux dispositions du CCAG-Travaux et, le cas échéant, au CCTG concernant :</w:t>
      </w:r>
    </w:p>
    <w:p w14:paraId="633C9C29" w14:textId="77777777" w:rsidR="00330B7E" w:rsidRDefault="00C93CE4">
      <w:r>
        <w:rPr>
          <w:rFonts w:eastAsia="Arial" w:cs="Arial"/>
          <w:color w:val="000000"/>
          <w:shd w:val="clear" w:color="auto" w:fill="FFFFFF"/>
        </w:rPr>
        <w:t>- les caractéristiques et qualités de matériaux, produits et composants de construction à utiliser dans les travaux ;</w:t>
      </w:r>
    </w:p>
    <w:p w14:paraId="273FBDEB" w14:textId="19E26976" w:rsidR="00330B7E" w:rsidRDefault="00C93CE4">
      <w:pPr>
        <w:rPr>
          <w:rFonts w:eastAsia="Arial" w:cs="Arial"/>
          <w:color w:val="000000"/>
          <w:shd w:val="clear" w:color="auto" w:fill="FFFFFF"/>
        </w:rPr>
      </w:pPr>
      <w:r>
        <w:rPr>
          <w:rFonts w:eastAsia="Arial" w:cs="Arial"/>
          <w:color w:val="000000"/>
          <w:shd w:val="clear" w:color="auto" w:fill="FFFFFF"/>
        </w:rPr>
        <w:t>- les modalités de vérification, essais et épreuves tant qualitatives que quantitatives de ces matériaux, produits et composants ;</w:t>
      </w:r>
    </w:p>
    <w:p w14:paraId="1DF491E9" w14:textId="77777777" w:rsidR="00C35E09" w:rsidRDefault="00C35E09"/>
    <w:p w14:paraId="53659EDC" w14:textId="4A8E5A68" w:rsidR="00330B7E" w:rsidRDefault="00C93CE4">
      <w:pPr>
        <w:rPr>
          <w:rFonts w:eastAsia="Arial" w:cs="Arial"/>
          <w:color w:val="000000"/>
          <w:shd w:val="clear" w:color="auto" w:fill="FFFFFF"/>
        </w:rPr>
      </w:pPr>
      <w:r>
        <w:rPr>
          <w:rFonts w:eastAsia="Arial" w:cs="Arial"/>
          <w:color w:val="000000"/>
          <w:shd w:val="clear" w:color="auto" w:fill="FFFFFF"/>
        </w:rPr>
        <w:t>La liste des matériaux, produits et composants faisant l'objet de vérifications ou de surveillance de la fabrication dans les usines, magasins et carrières du titulaire, ou de ses sous-traitants et fournisseurs, ainsi que les modalités correspondantes.</w:t>
      </w:r>
    </w:p>
    <w:p w14:paraId="522F1B8D" w14:textId="77777777" w:rsidR="00C35E09" w:rsidRDefault="00C35E09"/>
    <w:p w14:paraId="509E9C43" w14:textId="22A8FE1C" w:rsidR="000E6CD0" w:rsidRDefault="00C93CE4">
      <w:pPr>
        <w:rPr>
          <w:rFonts w:eastAsia="Arial" w:cs="Arial"/>
          <w:color w:val="000000"/>
          <w:shd w:val="clear" w:color="auto" w:fill="FFFFFF"/>
        </w:rPr>
      </w:pPr>
      <w:r>
        <w:rPr>
          <w:rFonts w:eastAsia="Arial" w:cs="Arial"/>
          <w:color w:val="000000"/>
          <w:shd w:val="clear" w:color="auto" w:fill="FFFFFF"/>
        </w:rPr>
        <w:t>Les vérifications de qualité et la surveillance de fabrication sont assurées par le maître d'</w:t>
      </w:r>
      <w:r w:rsidR="000E6CD0">
        <w:rPr>
          <w:rFonts w:eastAsia="Arial" w:cs="Arial"/>
          <w:color w:val="000000"/>
          <w:shd w:val="clear" w:color="auto" w:fill="FFFFFF"/>
        </w:rPr>
        <w:t>œuvre</w:t>
      </w:r>
      <w:r>
        <w:rPr>
          <w:rFonts w:eastAsia="Arial" w:cs="Arial"/>
          <w:color w:val="000000"/>
          <w:shd w:val="clear" w:color="auto" w:fill="FFFFFF"/>
        </w:rPr>
        <w:t xml:space="preserve">. </w:t>
      </w:r>
    </w:p>
    <w:p w14:paraId="7C8C4A7D" w14:textId="2F8C5AD3" w:rsidR="00330B7E" w:rsidRDefault="00C93CE4">
      <w:r>
        <w:rPr>
          <w:rFonts w:eastAsia="Arial" w:cs="Arial"/>
          <w:color w:val="000000"/>
          <w:shd w:val="clear" w:color="auto" w:fill="FFFFFF"/>
        </w:rPr>
        <w:t>Le CCTP précise les essais et vérifications dont le titulaire est chargé au titre de l'auto-contrôle.</w:t>
      </w:r>
    </w:p>
    <w:p w14:paraId="54012E5A" w14:textId="0ABC31A7" w:rsidR="00330B7E" w:rsidRDefault="00C93CE4">
      <w:r>
        <w:rPr>
          <w:rFonts w:eastAsia="Arial" w:cs="Arial"/>
          <w:color w:val="000000"/>
          <w:shd w:val="clear" w:color="auto" w:fill="FFFFFF"/>
        </w:rPr>
        <w:t>Le maître d'</w:t>
      </w:r>
      <w:r w:rsidR="000E6CD0">
        <w:rPr>
          <w:rFonts w:eastAsia="Arial" w:cs="Arial"/>
          <w:color w:val="000000"/>
          <w:shd w:val="clear" w:color="auto" w:fill="FFFFFF"/>
        </w:rPr>
        <w:t>œuvre</w:t>
      </w:r>
      <w:r>
        <w:rPr>
          <w:rFonts w:eastAsia="Arial" w:cs="Arial"/>
          <w:color w:val="000000"/>
          <w:shd w:val="clear" w:color="auto" w:fill="FFFFFF"/>
        </w:rPr>
        <w:t xml:space="preserve"> peut décider, après accord du maître d'ouvrage, de faire exécuter des essais et vérifications supplémentaires à ceux prévus par le marché.</w:t>
      </w:r>
    </w:p>
    <w:p w14:paraId="4C5C14DA" w14:textId="18A90A61" w:rsidR="00330B7E" w:rsidRDefault="00C93CE4" w:rsidP="00054DA0">
      <w:pPr>
        <w:pStyle w:val="Titre3"/>
      </w:pPr>
      <w:bookmarkStart w:id="41" w:name="_Toc212041402"/>
      <w:r>
        <w:t xml:space="preserve">Appareil de </w:t>
      </w:r>
      <w:r w:rsidRPr="00054DA0">
        <w:t>mesure</w:t>
      </w:r>
      <w:bookmarkEnd w:id="41"/>
    </w:p>
    <w:p w14:paraId="0398C717" w14:textId="77777777" w:rsidR="00330B7E" w:rsidRDefault="00C93CE4">
      <w:r>
        <w:rPr>
          <w:rFonts w:eastAsia="Arial" w:cs="Arial"/>
          <w:color w:val="000000"/>
          <w:shd w:val="clear" w:color="auto" w:fill="FFFFFF"/>
        </w:rPr>
        <w:t>Le titulaire fournit les appareils de mesure, de contrôles ou autres nécessaires à l'exécution de ses prestations.</w:t>
      </w:r>
    </w:p>
    <w:p w14:paraId="171A734F" w14:textId="77777777" w:rsidR="00330B7E" w:rsidRDefault="00C93CE4">
      <w:r>
        <w:rPr>
          <w:rFonts w:eastAsia="Arial" w:cs="Arial"/>
          <w:color w:val="000000"/>
          <w:shd w:val="clear" w:color="auto" w:fill="FFFFFF"/>
        </w:rPr>
        <w:lastRenderedPageBreak/>
        <w:t>Ces appareils doivent être maintenus en bon état de fonctionnement en permanence et faire l'objet, au minimum, une fois par an, d'une vérification et d'un étalonnage par une entreprise spécialisées qui, à l'issue de son intervention, délivre un certificat d'étalonnage au titulaire.</w:t>
      </w:r>
    </w:p>
    <w:p w14:paraId="6CC648C8" w14:textId="4EDE4263" w:rsidR="00330B7E" w:rsidRDefault="00C93CE4">
      <w:r>
        <w:rPr>
          <w:rFonts w:eastAsia="Arial" w:cs="Arial"/>
          <w:color w:val="000000"/>
          <w:shd w:val="clear" w:color="auto" w:fill="FFFFFF"/>
        </w:rPr>
        <w:t xml:space="preserve">Les rapports techniques émis par le titulaire comportent </w:t>
      </w:r>
      <w:r w:rsidR="00437F8D">
        <w:rPr>
          <w:rFonts w:eastAsia="Arial" w:cs="Arial"/>
          <w:color w:val="000000"/>
          <w:shd w:val="clear" w:color="auto" w:fill="FFFFFF"/>
        </w:rPr>
        <w:t>obligatoirement les</w:t>
      </w:r>
      <w:r>
        <w:rPr>
          <w:rFonts w:eastAsia="Arial" w:cs="Arial"/>
          <w:color w:val="000000"/>
          <w:shd w:val="clear" w:color="auto" w:fill="FFFFFF"/>
        </w:rPr>
        <w:t xml:space="preserve"> références des appareils de mesure utilisés et pour chacun d'eux, la date du dernier étalonnage.</w:t>
      </w:r>
    </w:p>
    <w:p w14:paraId="0DE30B82" w14:textId="1C4665E0" w:rsidR="00330B7E" w:rsidRDefault="00C93CE4" w:rsidP="00054DA0">
      <w:pPr>
        <w:pStyle w:val="Titre2"/>
      </w:pPr>
      <w:bookmarkStart w:id="42" w:name="_Toc212041403"/>
      <w:r>
        <w:t xml:space="preserve">Préparation - </w:t>
      </w:r>
      <w:r w:rsidRPr="00054DA0">
        <w:t>coordination</w:t>
      </w:r>
      <w:r>
        <w:t xml:space="preserve"> et exécution des travaux</w:t>
      </w:r>
      <w:bookmarkEnd w:id="42"/>
    </w:p>
    <w:p w14:paraId="5A3D2E9A" w14:textId="77777777" w:rsidR="00330B7E" w:rsidRDefault="00C93CE4" w:rsidP="00054DA0">
      <w:pPr>
        <w:pStyle w:val="Titre3"/>
      </w:pPr>
      <w:bookmarkStart w:id="43" w:name="_Toc212041404"/>
      <w:r>
        <w:t xml:space="preserve">Période de </w:t>
      </w:r>
      <w:r w:rsidRPr="00054DA0">
        <w:t>préparation</w:t>
      </w:r>
      <w:r>
        <w:t xml:space="preserve"> - programme d'exécution des travaux</w:t>
      </w:r>
      <w:bookmarkEnd w:id="43"/>
    </w:p>
    <w:p w14:paraId="7831A282" w14:textId="77777777" w:rsidR="00330B7E" w:rsidRPr="007B1185" w:rsidRDefault="00C93CE4" w:rsidP="00054DA0">
      <w:pPr>
        <w:pStyle w:val="Titre4"/>
      </w:pPr>
      <w:bookmarkStart w:id="44" w:name="_Toc212041405"/>
      <w:r w:rsidRPr="007B1185">
        <w:t>Période de préparation</w:t>
      </w:r>
      <w:bookmarkEnd w:id="44"/>
    </w:p>
    <w:p w14:paraId="280382A0" w14:textId="67AA855F" w:rsidR="00330B7E" w:rsidRDefault="00C93CE4">
      <w:r>
        <w:rPr>
          <w:rFonts w:eastAsia="Arial" w:cs="Arial"/>
          <w:color w:val="000000"/>
          <w:shd w:val="clear" w:color="auto" w:fill="FFFFFF"/>
        </w:rPr>
        <w:t>Il est procédé, au cours de cette période de préparation, aux opérations énoncées ci-après :</w:t>
      </w:r>
    </w:p>
    <w:p w14:paraId="29B702F4" w14:textId="77777777" w:rsidR="00330B7E" w:rsidRPr="007F634A" w:rsidRDefault="00C93CE4">
      <w:pPr>
        <w:rPr>
          <w:u w:val="single"/>
        </w:rPr>
      </w:pPr>
      <w:r w:rsidRPr="007F634A">
        <w:rPr>
          <w:rFonts w:eastAsia="Arial" w:cs="Arial"/>
          <w:color w:val="000000"/>
          <w:u w:val="single"/>
          <w:shd w:val="clear" w:color="auto" w:fill="FFFFFF"/>
        </w:rPr>
        <w:t>Par le maître d'ouvrage :</w:t>
      </w:r>
    </w:p>
    <w:p w14:paraId="6CF90169" w14:textId="77777777" w:rsidR="00330B7E" w:rsidRDefault="00330B7E"/>
    <w:p w14:paraId="27B810E2" w14:textId="77777777" w:rsidR="00330B7E" w:rsidRDefault="00C93CE4">
      <w:r>
        <w:rPr>
          <w:rFonts w:eastAsia="Arial" w:cs="Arial"/>
          <w:color w:val="000000"/>
          <w:shd w:val="clear" w:color="auto" w:fill="FFFFFF"/>
        </w:rPr>
        <w:t>- autorisation d'accès au site ;</w:t>
      </w:r>
    </w:p>
    <w:p w14:paraId="5B6C6BC4" w14:textId="77777777" w:rsidR="00330B7E" w:rsidRDefault="00C93CE4">
      <w:r>
        <w:rPr>
          <w:rFonts w:eastAsia="Arial" w:cs="Arial"/>
          <w:color w:val="000000"/>
          <w:shd w:val="clear" w:color="auto" w:fill="FFFFFF"/>
        </w:rPr>
        <w:t>- la désignation des lieux de dépôts provisoires des matériels et matériaux ;</w:t>
      </w:r>
    </w:p>
    <w:p w14:paraId="696F2AD9" w14:textId="77777777" w:rsidR="00330B7E" w:rsidRDefault="00C93CE4">
      <w:r>
        <w:rPr>
          <w:rFonts w:eastAsia="Arial" w:cs="Arial"/>
          <w:color w:val="000000"/>
          <w:shd w:val="clear" w:color="auto" w:fill="FFFFFF"/>
        </w:rPr>
        <w:t>- les moyens et installations mis à disposition ;</w:t>
      </w:r>
    </w:p>
    <w:p w14:paraId="68CBAF34" w14:textId="77777777" w:rsidR="00330B7E" w:rsidRDefault="00C93CE4">
      <w:r>
        <w:rPr>
          <w:rFonts w:eastAsia="Arial" w:cs="Arial"/>
          <w:color w:val="000000"/>
          <w:shd w:val="clear" w:color="auto" w:fill="FFFFFF"/>
        </w:rPr>
        <w:t>- l'approbation du calendrier détaillé d'exécution ;</w:t>
      </w:r>
    </w:p>
    <w:p w14:paraId="690D5F11" w14:textId="77777777" w:rsidR="00330B7E" w:rsidRDefault="00C93CE4">
      <w:r>
        <w:rPr>
          <w:rFonts w:eastAsia="Arial" w:cs="Arial"/>
          <w:color w:val="000000"/>
          <w:shd w:val="clear" w:color="auto" w:fill="FFFFFF"/>
        </w:rPr>
        <w:t>- l'organisation de la réunion de lancement de la période de préparation ;</w:t>
      </w:r>
    </w:p>
    <w:p w14:paraId="4104EEB6" w14:textId="77777777" w:rsidR="00330B7E" w:rsidRDefault="00C93CE4">
      <w:r>
        <w:rPr>
          <w:rFonts w:eastAsia="Arial" w:cs="Arial"/>
          <w:color w:val="000000"/>
          <w:shd w:val="clear" w:color="auto" w:fill="FFFFFF"/>
        </w:rPr>
        <w:t>- l'approbation du projet des installations de chantier ;</w:t>
      </w:r>
    </w:p>
    <w:p w14:paraId="2D9AE4B5" w14:textId="13CB8DCB" w:rsidR="00330B7E" w:rsidRDefault="00C93CE4">
      <w:r>
        <w:rPr>
          <w:rFonts w:eastAsia="Arial" w:cs="Arial"/>
          <w:color w:val="000000"/>
          <w:shd w:val="clear" w:color="auto" w:fill="FFFFFF"/>
        </w:rPr>
        <w:t>- la déclaration d'ouverture de chantier ;</w:t>
      </w:r>
    </w:p>
    <w:p w14:paraId="532D658A" w14:textId="77777777" w:rsidR="0034509A" w:rsidRDefault="0034509A">
      <w:pPr>
        <w:rPr>
          <w:rFonts w:eastAsia="Arial" w:cs="Arial"/>
          <w:color w:val="000000"/>
          <w:u w:val="single"/>
          <w:shd w:val="clear" w:color="auto" w:fill="FFFFFF"/>
        </w:rPr>
      </w:pPr>
    </w:p>
    <w:p w14:paraId="2A44B82A" w14:textId="2666DCB2" w:rsidR="00330B7E" w:rsidRPr="0034509A" w:rsidRDefault="00C93CE4">
      <w:r w:rsidRPr="0034509A">
        <w:rPr>
          <w:rFonts w:eastAsia="Arial" w:cs="Arial"/>
          <w:color w:val="000000"/>
          <w:u w:val="single"/>
          <w:shd w:val="clear" w:color="auto" w:fill="FFFFFF"/>
        </w:rPr>
        <w:t>Par le maître d'</w:t>
      </w:r>
      <w:r w:rsidR="00437F8D" w:rsidRPr="0034509A">
        <w:rPr>
          <w:rFonts w:eastAsia="Arial" w:cs="Arial"/>
          <w:color w:val="000000"/>
          <w:u w:val="single"/>
          <w:shd w:val="clear" w:color="auto" w:fill="FFFFFF"/>
        </w:rPr>
        <w:t>œuvre</w:t>
      </w:r>
      <w:r w:rsidRPr="0034509A">
        <w:rPr>
          <w:rFonts w:eastAsia="Arial" w:cs="Arial"/>
          <w:color w:val="000000"/>
          <w:u w:val="single"/>
          <w:shd w:val="clear" w:color="auto" w:fill="FFFFFF"/>
        </w:rPr>
        <w:t xml:space="preserve"> :</w:t>
      </w:r>
    </w:p>
    <w:p w14:paraId="2959F6E1" w14:textId="77777777" w:rsidR="00330B7E" w:rsidRPr="0034509A" w:rsidRDefault="00330B7E"/>
    <w:p w14:paraId="7B60E47C" w14:textId="77777777" w:rsidR="00330B7E" w:rsidRPr="0034509A" w:rsidRDefault="00C93CE4">
      <w:r w:rsidRPr="0034509A">
        <w:rPr>
          <w:rFonts w:eastAsia="Arial" w:cs="Arial"/>
          <w:color w:val="000000"/>
          <w:shd w:val="clear" w:color="auto" w:fill="FFFFFF"/>
        </w:rPr>
        <w:t>- l'établissement du calendrier détaillé d'exécution ;</w:t>
      </w:r>
    </w:p>
    <w:p w14:paraId="4F2A6594" w14:textId="77777777" w:rsidR="00330B7E" w:rsidRPr="0034509A" w:rsidRDefault="00C93CE4">
      <w:r w:rsidRPr="0034509A">
        <w:rPr>
          <w:rFonts w:eastAsia="Arial" w:cs="Arial"/>
          <w:color w:val="000000"/>
          <w:shd w:val="clear" w:color="auto" w:fill="FFFFFF"/>
        </w:rPr>
        <w:t>- l'approbation du calendrier détaillé d'exécution en cas d'EXE confiée au titulaire ;</w:t>
      </w:r>
    </w:p>
    <w:p w14:paraId="2887B469" w14:textId="77777777" w:rsidR="00330B7E" w:rsidRPr="0034509A" w:rsidRDefault="00C93CE4">
      <w:r w:rsidRPr="0034509A">
        <w:rPr>
          <w:rFonts w:eastAsia="Arial" w:cs="Arial"/>
          <w:color w:val="000000"/>
          <w:shd w:val="clear" w:color="auto" w:fill="FFFFFF"/>
        </w:rPr>
        <w:t>- les études d'exécution et/ou visa des études d'exécution réalisées par le titulaire ;</w:t>
      </w:r>
    </w:p>
    <w:p w14:paraId="7920EB38" w14:textId="77777777" w:rsidR="00330B7E" w:rsidRPr="0034509A" w:rsidRDefault="00C93CE4">
      <w:r w:rsidRPr="0034509A">
        <w:rPr>
          <w:rFonts w:eastAsia="Arial" w:cs="Arial"/>
          <w:color w:val="000000"/>
          <w:shd w:val="clear" w:color="auto" w:fill="FFFFFF"/>
        </w:rPr>
        <w:t>- le visa du calendrier d'établissement des documents d'exécution ;</w:t>
      </w:r>
    </w:p>
    <w:p w14:paraId="7EECC3B1" w14:textId="77777777" w:rsidR="00330B7E" w:rsidRPr="0034509A" w:rsidRDefault="00C93CE4">
      <w:r w:rsidRPr="0034509A">
        <w:rPr>
          <w:rFonts w:eastAsia="Arial" w:cs="Arial"/>
          <w:color w:val="000000"/>
          <w:shd w:val="clear" w:color="auto" w:fill="FFFFFF"/>
        </w:rPr>
        <w:t>- la validation des fournitures et des matériaux ;</w:t>
      </w:r>
    </w:p>
    <w:p w14:paraId="5C1C6359" w14:textId="77777777" w:rsidR="00330B7E" w:rsidRPr="0034509A" w:rsidRDefault="00C93CE4">
      <w:r w:rsidRPr="0034509A">
        <w:rPr>
          <w:rFonts w:eastAsia="Arial" w:cs="Arial"/>
          <w:color w:val="000000"/>
          <w:shd w:val="clear" w:color="auto" w:fill="FFFFFF"/>
        </w:rPr>
        <w:t>- le visa du projet des installations de chantier et des ouvrages provisoires prescrits par l'article 28.2 du CCAG-Travaux ;</w:t>
      </w:r>
    </w:p>
    <w:p w14:paraId="481C2586" w14:textId="77777777" w:rsidR="00330B7E" w:rsidRDefault="00C93CE4">
      <w:r w:rsidRPr="0034509A">
        <w:rPr>
          <w:rFonts w:eastAsia="Arial" w:cs="Arial"/>
          <w:color w:val="000000"/>
          <w:shd w:val="clear" w:color="auto" w:fill="FFFFFF"/>
        </w:rPr>
        <w:t>- le cas échéant, la remise de la liste nominative des personnels intervenant sur le chantier ;</w:t>
      </w:r>
    </w:p>
    <w:p w14:paraId="7AD85780" w14:textId="77777777" w:rsidR="00330B7E" w:rsidRDefault="00330B7E"/>
    <w:p w14:paraId="58A1B0D3" w14:textId="77777777" w:rsidR="00330B7E" w:rsidRDefault="00C93CE4">
      <w:r>
        <w:rPr>
          <w:rFonts w:eastAsia="Arial" w:cs="Arial"/>
          <w:color w:val="000000"/>
          <w:u w:val="single"/>
          <w:shd w:val="clear" w:color="auto" w:fill="FFFFFF"/>
        </w:rPr>
        <w:t>Par le titulaire :</w:t>
      </w:r>
    </w:p>
    <w:p w14:paraId="4E097B13" w14:textId="77777777" w:rsidR="00330B7E" w:rsidRDefault="00330B7E"/>
    <w:p w14:paraId="1FB62214" w14:textId="0945EA8B" w:rsidR="0034509A" w:rsidRPr="0034509A" w:rsidRDefault="00C93CE4">
      <w:pPr>
        <w:rPr>
          <w:rFonts w:eastAsia="Arial" w:cs="Arial"/>
          <w:color w:val="000000"/>
          <w:shd w:val="clear" w:color="auto" w:fill="FFFFFF"/>
        </w:rPr>
      </w:pPr>
      <w:r>
        <w:rPr>
          <w:rFonts w:eastAsia="Arial" w:cs="Arial"/>
          <w:color w:val="000000"/>
          <w:shd w:val="clear" w:color="auto" w:fill="FFFFFF"/>
        </w:rPr>
        <w:t>- la remise des documents administratifs prévus par le marché ;</w:t>
      </w:r>
    </w:p>
    <w:p w14:paraId="7F6F262D" w14:textId="613354B7" w:rsidR="0034509A" w:rsidRPr="0034509A" w:rsidRDefault="00C93CE4">
      <w:pPr>
        <w:rPr>
          <w:rFonts w:eastAsia="Arial" w:cs="Arial"/>
          <w:color w:val="000000"/>
          <w:shd w:val="clear" w:color="auto" w:fill="FFFFFF"/>
        </w:rPr>
      </w:pPr>
      <w:r>
        <w:rPr>
          <w:rFonts w:eastAsia="Arial" w:cs="Arial"/>
          <w:color w:val="000000"/>
          <w:shd w:val="clear" w:color="auto" w:fill="FFFFFF"/>
        </w:rPr>
        <w:t>- la remise de la liste nominative des personnels intervenant sur le chantier ;</w:t>
      </w:r>
    </w:p>
    <w:p w14:paraId="6FC66858" w14:textId="66187B9D" w:rsidR="00330B7E" w:rsidRDefault="00C93CE4">
      <w:pPr>
        <w:rPr>
          <w:rFonts w:eastAsia="Arial" w:cs="Arial"/>
          <w:color w:val="000000"/>
          <w:shd w:val="clear" w:color="auto" w:fill="FFFFFF"/>
        </w:rPr>
      </w:pPr>
      <w:r>
        <w:rPr>
          <w:rFonts w:eastAsia="Arial" w:cs="Arial"/>
          <w:color w:val="000000"/>
          <w:shd w:val="clear" w:color="auto" w:fill="FFFFFF"/>
        </w:rPr>
        <w:t>- la liste des personnes devant représenter l'entreprise aux réunions de chantier ;</w:t>
      </w:r>
    </w:p>
    <w:p w14:paraId="544B2C32" w14:textId="5A439CDA" w:rsidR="0034509A" w:rsidRPr="0034509A" w:rsidRDefault="0034509A">
      <w:pPr>
        <w:rPr>
          <w:rFonts w:eastAsia="Arial" w:cs="Arial"/>
          <w:color w:val="000000"/>
          <w:shd w:val="clear" w:color="auto" w:fill="FFFFFF"/>
        </w:rPr>
      </w:pPr>
      <w:r w:rsidRPr="00E72D18">
        <w:rPr>
          <w:rFonts w:eastAsia="Arial" w:cs="Arial"/>
          <w:color w:val="000000"/>
          <w:shd w:val="clear" w:color="auto" w:fill="FFFFFF"/>
        </w:rPr>
        <w:t>- La remise des délais d’interventions par ouvrages à transmettre à l’Architecte-maitre d’œuvre ;</w:t>
      </w:r>
    </w:p>
    <w:p w14:paraId="7B94BE6B" w14:textId="6EE54689" w:rsidR="0034509A" w:rsidRPr="0034509A" w:rsidRDefault="00C93CE4">
      <w:pPr>
        <w:rPr>
          <w:rFonts w:eastAsia="Arial" w:cs="Arial"/>
          <w:color w:val="000000"/>
          <w:shd w:val="clear" w:color="auto" w:fill="FFFFFF"/>
        </w:rPr>
      </w:pPr>
      <w:r>
        <w:rPr>
          <w:rFonts w:eastAsia="Arial" w:cs="Arial"/>
          <w:color w:val="000000"/>
          <w:shd w:val="clear" w:color="auto" w:fill="FFFFFF"/>
        </w:rPr>
        <w:t>- l'établissement et présentation au visa du maître d'</w:t>
      </w:r>
      <w:r w:rsidR="00E32B6D">
        <w:rPr>
          <w:rFonts w:eastAsia="Arial" w:cs="Arial"/>
          <w:color w:val="000000"/>
          <w:shd w:val="clear" w:color="auto" w:fill="FFFFFF"/>
        </w:rPr>
        <w:t>œuvre</w:t>
      </w:r>
      <w:r>
        <w:rPr>
          <w:rFonts w:eastAsia="Arial" w:cs="Arial"/>
          <w:color w:val="000000"/>
          <w:shd w:val="clear" w:color="auto" w:fill="FFFFFF"/>
        </w:rPr>
        <w:t xml:space="preserve"> du projet des installations de chantier et des ouvrages provisoires prescrits par l'article 28.2 du CCAG-Travaux ;</w:t>
      </w:r>
    </w:p>
    <w:p w14:paraId="5A7D6634" w14:textId="6CCFF2D3" w:rsidR="0034509A" w:rsidRPr="0034509A" w:rsidRDefault="00C93CE4">
      <w:pPr>
        <w:rPr>
          <w:rFonts w:eastAsia="Arial" w:cs="Arial"/>
          <w:color w:val="000000"/>
          <w:shd w:val="clear" w:color="auto" w:fill="FFFFFF"/>
        </w:rPr>
      </w:pPr>
      <w:r>
        <w:rPr>
          <w:rFonts w:eastAsia="Arial" w:cs="Arial"/>
          <w:color w:val="000000"/>
          <w:shd w:val="clear" w:color="auto" w:fill="FFFFFF"/>
        </w:rPr>
        <w:t>-l'établissement et présentation au visa du maître d'</w:t>
      </w:r>
      <w:r w:rsidR="00E32B6D">
        <w:rPr>
          <w:rFonts w:eastAsia="Arial" w:cs="Arial"/>
          <w:color w:val="000000"/>
          <w:shd w:val="clear" w:color="auto" w:fill="FFFFFF"/>
        </w:rPr>
        <w:t>œuvre</w:t>
      </w:r>
      <w:r>
        <w:rPr>
          <w:rFonts w:eastAsia="Arial" w:cs="Arial"/>
          <w:color w:val="000000"/>
          <w:shd w:val="clear" w:color="auto" w:fill="FFFFFF"/>
        </w:rPr>
        <w:t xml:space="preserve"> des plans d'exécution, notes de calculs et études de détail nécessaires pour le début de travaux, dans les conditions fixées à l'article 29 du CCAG-Travaux précisées par le présent document ;</w:t>
      </w:r>
    </w:p>
    <w:p w14:paraId="3C9E234A" w14:textId="00A368A4" w:rsidR="0034509A" w:rsidRPr="0034509A" w:rsidRDefault="00C93CE4">
      <w:pPr>
        <w:rPr>
          <w:rFonts w:eastAsia="Arial" w:cs="Arial"/>
          <w:color w:val="000000"/>
          <w:shd w:val="clear" w:color="auto" w:fill="FFFFFF"/>
        </w:rPr>
      </w:pPr>
      <w:r>
        <w:rPr>
          <w:rFonts w:eastAsia="Arial" w:cs="Arial"/>
          <w:color w:val="000000"/>
          <w:shd w:val="clear" w:color="auto" w:fill="FFFFFF"/>
        </w:rPr>
        <w:t>- l'établissement et présentation au visa du maître d'</w:t>
      </w:r>
      <w:r w:rsidR="00E32B6D">
        <w:rPr>
          <w:rFonts w:eastAsia="Arial" w:cs="Arial"/>
          <w:color w:val="000000"/>
          <w:shd w:val="clear" w:color="auto" w:fill="FFFFFF"/>
        </w:rPr>
        <w:t>œuvre</w:t>
      </w:r>
      <w:r>
        <w:rPr>
          <w:rFonts w:eastAsia="Arial" w:cs="Arial"/>
          <w:color w:val="000000"/>
          <w:shd w:val="clear" w:color="auto" w:fill="FFFFFF"/>
        </w:rPr>
        <w:t xml:space="preserve"> (mission OPC) du calendrier détaillé d'exécution des travaux signé du titulaire du marché ;</w:t>
      </w:r>
    </w:p>
    <w:p w14:paraId="71F1BE9D" w14:textId="17F202EB" w:rsidR="0034509A" w:rsidRPr="0034509A" w:rsidRDefault="00C93CE4">
      <w:pPr>
        <w:rPr>
          <w:rFonts w:eastAsia="Arial" w:cs="Arial"/>
          <w:color w:val="000000"/>
          <w:shd w:val="clear" w:color="auto" w:fill="FFFFFF"/>
        </w:rPr>
      </w:pPr>
      <w:r>
        <w:rPr>
          <w:rFonts w:eastAsia="Arial" w:cs="Arial"/>
          <w:color w:val="000000"/>
          <w:shd w:val="clear" w:color="auto" w:fill="FFFFFF"/>
        </w:rPr>
        <w:lastRenderedPageBreak/>
        <w:t>- (le cas échéant) l'établissement d'un plan particulier de sécurité et de protection de la santé (PPSPS) soumis au visa du coordonnateur SPS après l'inspection commune organisée par celui-ci. Cette inspection est obligatoire pour chaque titulaire, cotraitant, sous-traitant ;</w:t>
      </w:r>
    </w:p>
    <w:p w14:paraId="2538B9BC" w14:textId="77777777" w:rsidR="00330B7E" w:rsidRDefault="00C93CE4">
      <w:r>
        <w:rPr>
          <w:rFonts w:eastAsia="Arial" w:cs="Arial"/>
          <w:color w:val="000000"/>
          <w:shd w:val="clear" w:color="auto" w:fill="FFFFFF"/>
        </w:rPr>
        <w:t>- (le cas échéant) les documents relatifs aux opérations de localisation des réseaux mentionnées à l'article « implantation des ouvrages » du présent document ;</w:t>
      </w:r>
    </w:p>
    <w:p w14:paraId="0C3A1779" w14:textId="2897C5A0" w:rsidR="00330B7E" w:rsidRDefault="00C93CE4">
      <w:r>
        <w:rPr>
          <w:rFonts w:eastAsia="Arial" w:cs="Arial"/>
          <w:color w:val="000000"/>
          <w:shd w:val="clear" w:color="auto" w:fill="FFFFFF"/>
        </w:rPr>
        <w:t>Par dérogation au dernier alinéa de l'article 28.2.2 du CCAG-Travaux, les travaux ne peuvent pas commencer avant l'obtention du ou des visas du maître d'</w:t>
      </w:r>
      <w:r w:rsidR="00E32B6D">
        <w:rPr>
          <w:rFonts w:eastAsia="Arial" w:cs="Arial"/>
          <w:color w:val="000000"/>
          <w:shd w:val="clear" w:color="auto" w:fill="FFFFFF"/>
        </w:rPr>
        <w:t>œuvre</w:t>
      </w:r>
      <w:r>
        <w:rPr>
          <w:rFonts w:eastAsia="Arial" w:cs="Arial"/>
          <w:color w:val="000000"/>
          <w:shd w:val="clear" w:color="auto" w:fill="FFFFFF"/>
        </w:rPr>
        <w:t>.</w:t>
      </w:r>
    </w:p>
    <w:p w14:paraId="2BA33CF3" w14:textId="4D518AD1" w:rsidR="00330B7E" w:rsidRDefault="00C93CE4" w:rsidP="00054DA0">
      <w:pPr>
        <w:pStyle w:val="Titre4"/>
      </w:pPr>
      <w:bookmarkStart w:id="45" w:name="_Toc212041406"/>
      <w:r>
        <w:t xml:space="preserve">Organisation - </w:t>
      </w:r>
      <w:r w:rsidRPr="00054DA0">
        <w:t>Hygiène</w:t>
      </w:r>
      <w:r>
        <w:t xml:space="preserve"> et sécurité du chantier</w:t>
      </w:r>
      <w:bookmarkEnd w:id="45"/>
    </w:p>
    <w:p w14:paraId="3065EE66" w14:textId="77777777" w:rsidR="00330B7E" w:rsidRPr="003424D1" w:rsidRDefault="00C93CE4" w:rsidP="00C93CE4">
      <w:pPr>
        <w:pStyle w:val="Titre5"/>
        <w:numPr>
          <w:ilvl w:val="4"/>
          <w:numId w:val="16"/>
        </w:numPr>
        <w:rPr>
          <w:rFonts w:ascii="Marianne" w:hAnsi="Marianne"/>
          <w:b w:val="0"/>
          <w:bCs w:val="0"/>
          <w:sz w:val="20"/>
          <w:szCs w:val="22"/>
        </w:rPr>
      </w:pPr>
      <w:bookmarkStart w:id="46" w:name="_Toc212041407"/>
      <w:r w:rsidRPr="003424D1">
        <w:rPr>
          <w:rFonts w:ascii="Marianne" w:hAnsi="Marianne"/>
          <w:b w:val="0"/>
          <w:bCs w:val="0"/>
          <w:sz w:val="20"/>
          <w:szCs w:val="22"/>
        </w:rPr>
        <w:t>Installations de chantier</w:t>
      </w:r>
      <w:bookmarkEnd w:id="46"/>
    </w:p>
    <w:p w14:paraId="695800F0" w14:textId="69E0727C" w:rsidR="00330B7E" w:rsidRPr="00BC2359" w:rsidRDefault="00BC2359">
      <w:r w:rsidRPr="00BC2359">
        <w:rPr>
          <w:rFonts w:eastAsia="Arial" w:cs="Arial"/>
          <w:color w:val="000000"/>
          <w:shd w:val="clear" w:color="auto" w:fill="FFFFFF"/>
        </w:rPr>
        <w:t>I</w:t>
      </w:r>
      <w:r w:rsidR="00C93CE4" w:rsidRPr="00BC2359">
        <w:rPr>
          <w:rFonts w:eastAsia="Arial" w:cs="Arial"/>
          <w:color w:val="000000"/>
          <w:shd w:val="clear" w:color="auto" w:fill="FFFFFF"/>
        </w:rPr>
        <w:t>l est fait application des dispositions de l'article 31.1 du CCAG travaux</w:t>
      </w:r>
      <w:r w:rsidRPr="00BC2359">
        <w:rPr>
          <w:rFonts w:eastAsia="Arial" w:cs="Arial"/>
          <w:color w:val="000000"/>
          <w:shd w:val="clear" w:color="auto" w:fill="FFFFFF"/>
        </w:rPr>
        <w:t> :</w:t>
      </w:r>
    </w:p>
    <w:p w14:paraId="7028F54A" w14:textId="5E681DC1" w:rsidR="00330B7E" w:rsidRPr="00BC2359" w:rsidRDefault="00C93CE4">
      <w:proofErr w:type="gramStart"/>
      <w:r w:rsidRPr="00BC2359">
        <w:rPr>
          <w:rFonts w:eastAsia="Arial" w:cs="Arial"/>
          <w:color w:val="000000"/>
          <w:shd w:val="clear" w:color="auto" w:fill="FFFFFF"/>
        </w:rPr>
        <w:t>les</w:t>
      </w:r>
      <w:proofErr w:type="gramEnd"/>
      <w:r w:rsidRPr="00BC2359">
        <w:rPr>
          <w:rFonts w:eastAsia="Arial" w:cs="Arial"/>
          <w:color w:val="000000"/>
          <w:shd w:val="clear" w:color="auto" w:fill="FFFFFF"/>
        </w:rPr>
        <w:t xml:space="preserve"> installations nécessaires à la vie du chantier sont réalisées conformément aux indications formulées par la maîtrise d'</w:t>
      </w:r>
      <w:r w:rsidR="008E1DFC" w:rsidRPr="00BC2359">
        <w:rPr>
          <w:rFonts w:eastAsia="Arial" w:cs="Arial"/>
          <w:color w:val="000000"/>
          <w:shd w:val="clear" w:color="auto" w:fill="FFFFFF"/>
        </w:rPr>
        <w:t>œuvre</w:t>
      </w:r>
      <w:r w:rsidRPr="00BC2359">
        <w:rPr>
          <w:rFonts w:eastAsia="Arial" w:cs="Arial"/>
          <w:color w:val="000000"/>
          <w:shd w:val="clear" w:color="auto" w:fill="FFFFFF"/>
        </w:rPr>
        <w:t>, le Coordonnateur SPS dans les pièces de marché</w:t>
      </w:r>
      <w:r w:rsidR="00BC2359" w:rsidRPr="00BC2359">
        <w:rPr>
          <w:rFonts w:eastAsia="Arial" w:cs="Arial"/>
          <w:color w:val="000000"/>
          <w:shd w:val="clear" w:color="auto" w:fill="FFFFFF"/>
        </w:rPr>
        <w:t>.</w:t>
      </w:r>
    </w:p>
    <w:p w14:paraId="6C7C3579" w14:textId="1598A4CA" w:rsidR="00330B7E" w:rsidRPr="003424D1" w:rsidRDefault="00C93CE4" w:rsidP="00C93CE4">
      <w:pPr>
        <w:pStyle w:val="Titre5"/>
        <w:numPr>
          <w:ilvl w:val="4"/>
          <w:numId w:val="16"/>
        </w:numPr>
        <w:rPr>
          <w:rFonts w:ascii="Marianne" w:hAnsi="Marianne"/>
          <w:b w:val="0"/>
          <w:bCs w:val="0"/>
          <w:sz w:val="20"/>
          <w:szCs w:val="22"/>
        </w:rPr>
      </w:pPr>
      <w:bookmarkStart w:id="47" w:name="_Toc212041408"/>
      <w:r w:rsidRPr="003424D1">
        <w:rPr>
          <w:rFonts w:ascii="Marianne" w:hAnsi="Marianne"/>
          <w:b w:val="0"/>
          <w:bCs w:val="0"/>
          <w:sz w:val="20"/>
          <w:szCs w:val="22"/>
        </w:rPr>
        <w:t>Signalisation du chantier</w:t>
      </w:r>
      <w:bookmarkEnd w:id="47"/>
    </w:p>
    <w:p w14:paraId="5B80FC28" w14:textId="3FB1F94B" w:rsidR="00330B7E" w:rsidRPr="00BC2359" w:rsidRDefault="008E1DFC">
      <w:r w:rsidRPr="00BC2359">
        <w:rPr>
          <w:rFonts w:eastAsia="Arial" w:cs="Arial"/>
          <w:color w:val="000000"/>
          <w:shd w:val="clear" w:color="auto" w:fill="FFFFFF"/>
        </w:rPr>
        <w:t>I</w:t>
      </w:r>
      <w:r w:rsidR="00C93CE4" w:rsidRPr="00BC2359">
        <w:rPr>
          <w:rFonts w:eastAsia="Arial" w:cs="Arial"/>
          <w:color w:val="000000"/>
          <w:shd w:val="clear" w:color="auto" w:fill="FFFFFF"/>
        </w:rPr>
        <w:t>l fait est application des dispositions de l'article 31.6 du CCAG travaux</w:t>
      </w:r>
      <w:r w:rsidR="00BC2359">
        <w:t>.</w:t>
      </w:r>
    </w:p>
    <w:p w14:paraId="7E566664" w14:textId="4F9B651F" w:rsidR="00330B7E" w:rsidRPr="003424D1" w:rsidRDefault="00C93CE4" w:rsidP="00C93CE4">
      <w:pPr>
        <w:pStyle w:val="Titre5"/>
        <w:numPr>
          <w:ilvl w:val="4"/>
          <w:numId w:val="16"/>
        </w:numPr>
        <w:rPr>
          <w:rFonts w:ascii="Marianne" w:hAnsi="Marianne"/>
          <w:b w:val="0"/>
          <w:bCs w:val="0"/>
          <w:sz w:val="20"/>
          <w:szCs w:val="22"/>
        </w:rPr>
      </w:pPr>
      <w:bookmarkStart w:id="48" w:name="_Toc212041409"/>
      <w:r w:rsidRPr="003424D1">
        <w:rPr>
          <w:rFonts w:ascii="Marianne" w:hAnsi="Marianne"/>
          <w:b w:val="0"/>
          <w:bCs w:val="0"/>
          <w:sz w:val="20"/>
          <w:szCs w:val="22"/>
        </w:rPr>
        <w:t>Mesures de limitation des bruits et vibrations de chantier</w:t>
      </w:r>
      <w:bookmarkEnd w:id="48"/>
      <w:r w:rsidRPr="003424D1">
        <w:rPr>
          <w:rFonts w:ascii="Marianne" w:hAnsi="Marianne"/>
          <w:b w:val="0"/>
          <w:bCs w:val="0"/>
          <w:sz w:val="20"/>
          <w:szCs w:val="22"/>
        </w:rPr>
        <w:t xml:space="preserve"> </w:t>
      </w:r>
    </w:p>
    <w:p w14:paraId="53A3BECD" w14:textId="77777777" w:rsidR="00330B7E" w:rsidRPr="00BC2359" w:rsidRDefault="00C93CE4">
      <w:r w:rsidRPr="00BC2359">
        <w:rPr>
          <w:rFonts w:eastAsia="Arial" w:cs="Arial"/>
          <w:color w:val="000000"/>
          <w:shd w:val="clear" w:color="auto" w:fill="FFFFFF"/>
        </w:rPr>
        <w:t>Le titulaire prend, à ses frais, toutes les dispositions utiles pour atténuer la gêne occasionnée aux activités riveraines, pendant toute la durée de l'opération, et pour réduire autant que possible les nuisances de toute nature, notamment :</w:t>
      </w:r>
    </w:p>
    <w:p w14:paraId="4BDB9A1C" w14:textId="77777777" w:rsidR="00330B7E" w:rsidRPr="00BC2359" w:rsidRDefault="00C93CE4">
      <w:r w:rsidRPr="00BC2359">
        <w:rPr>
          <w:rFonts w:eastAsia="Arial" w:cs="Arial"/>
          <w:color w:val="000000"/>
          <w:shd w:val="clear" w:color="auto" w:fill="FFFFFF"/>
        </w:rPr>
        <w:t>- bruits,</w:t>
      </w:r>
    </w:p>
    <w:p w14:paraId="42B403A1" w14:textId="77777777" w:rsidR="00330B7E" w:rsidRPr="00BC2359" w:rsidRDefault="00C93CE4">
      <w:r w:rsidRPr="00BC2359">
        <w:rPr>
          <w:rFonts w:eastAsia="Arial" w:cs="Arial"/>
          <w:color w:val="000000"/>
          <w:shd w:val="clear" w:color="auto" w:fill="FFFFFF"/>
        </w:rPr>
        <w:t>- odeurs, fumés, gaz,</w:t>
      </w:r>
    </w:p>
    <w:p w14:paraId="0EFC2111" w14:textId="77777777" w:rsidR="00330B7E" w:rsidRPr="00BC2359" w:rsidRDefault="00C93CE4">
      <w:pPr>
        <w:rPr>
          <w:bCs/>
        </w:rPr>
      </w:pPr>
      <w:r w:rsidRPr="00BC2359">
        <w:rPr>
          <w:rFonts w:eastAsia="Arial" w:cs="Arial"/>
          <w:bCs/>
          <w:color w:val="000000"/>
          <w:shd w:val="clear" w:color="auto" w:fill="FFFFFF"/>
        </w:rPr>
        <w:t>- poussières, saletés,</w:t>
      </w:r>
    </w:p>
    <w:p w14:paraId="798D3A07" w14:textId="77777777" w:rsidR="00330B7E" w:rsidRPr="00BC2359" w:rsidRDefault="00C93CE4">
      <w:pPr>
        <w:rPr>
          <w:bCs/>
        </w:rPr>
      </w:pPr>
      <w:r w:rsidRPr="00BC2359">
        <w:rPr>
          <w:rFonts w:eastAsia="Arial" w:cs="Arial"/>
          <w:bCs/>
          <w:color w:val="000000"/>
          <w:shd w:val="clear" w:color="auto" w:fill="FFFFFF"/>
        </w:rPr>
        <w:t>- présence de détritus divers et gravois,</w:t>
      </w:r>
    </w:p>
    <w:p w14:paraId="39F808DE" w14:textId="77777777" w:rsidR="00330B7E" w:rsidRPr="00BC2359" w:rsidRDefault="00C93CE4">
      <w:pPr>
        <w:rPr>
          <w:bCs/>
        </w:rPr>
      </w:pPr>
      <w:r w:rsidRPr="00BC2359">
        <w:rPr>
          <w:rFonts w:eastAsia="Arial" w:cs="Arial"/>
          <w:bCs/>
          <w:color w:val="000000"/>
          <w:shd w:val="clear" w:color="auto" w:fill="FFFFFF"/>
        </w:rPr>
        <w:t>- dégradation des voies d'accès du fait de la circulation des engins et camions,</w:t>
      </w:r>
    </w:p>
    <w:p w14:paraId="7B78FCE5" w14:textId="77777777" w:rsidR="00330B7E" w:rsidRPr="00BC2359" w:rsidRDefault="00C93CE4">
      <w:pPr>
        <w:rPr>
          <w:bCs/>
        </w:rPr>
      </w:pPr>
      <w:r w:rsidRPr="00BC2359">
        <w:rPr>
          <w:rFonts w:eastAsia="Arial" w:cs="Arial"/>
          <w:bCs/>
          <w:color w:val="000000"/>
          <w:shd w:val="clear" w:color="auto" w:fill="FFFFFF"/>
        </w:rPr>
        <w:t>- ouverture de tranchées,</w:t>
      </w:r>
    </w:p>
    <w:p w14:paraId="6B8ACBA2" w14:textId="77777777" w:rsidR="00330B7E" w:rsidRPr="00BC2359" w:rsidRDefault="00330B7E">
      <w:pPr>
        <w:rPr>
          <w:bCs/>
        </w:rPr>
      </w:pPr>
    </w:p>
    <w:p w14:paraId="46B2FC2A" w14:textId="77777777" w:rsidR="00330B7E" w:rsidRPr="00BC2359" w:rsidRDefault="00C93CE4">
      <w:pPr>
        <w:rPr>
          <w:bCs/>
        </w:rPr>
      </w:pPr>
      <w:r w:rsidRPr="00BC2359">
        <w:rPr>
          <w:rFonts w:eastAsia="Arial" w:cs="Arial"/>
          <w:bCs/>
          <w:color w:val="000000"/>
          <w:shd w:val="clear" w:color="auto" w:fill="FFFFFF"/>
        </w:rPr>
        <w:t>Le titulaire prend en compte les différentes prescriptions législatives relatives à l'élimination des déchets et la récupération des matériaux ainsi qu'aux installations classées pour la protection de l'environnement.</w:t>
      </w:r>
    </w:p>
    <w:p w14:paraId="5B80A9E7" w14:textId="77777777" w:rsidR="00330B7E" w:rsidRPr="00BC2359" w:rsidRDefault="00330B7E">
      <w:pPr>
        <w:rPr>
          <w:bCs/>
        </w:rPr>
      </w:pPr>
    </w:p>
    <w:p w14:paraId="7202EA2B" w14:textId="5DFCD323" w:rsidR="00330B7E" w:rsidRPr="00BC2359" w:rsidRDefault="00C93CE4">
      <w:pPr>
        <w:rPr>
          <w:bCs/>
        </w:rPr>
      </w:pPr>
      <w:r w:rsidRPr="00BC2359">
        <w:rPr>
          <w:rFonts w:eastAsia="Arial" w:cs="Arial"/>
          <w:bCs/>
          <w:color w:val="000000"/>
          <w:shd w:val="clear" w:color="auto" w:fill="FFFFFF"/>
        </w:rPr>
        <w:t>Les mesures particulières destinées à protéger l'environnement du chantier font l'objet de la part du titulaire de l'établissement d'un plan d'assurance environnement. Il tient compte notamment des prescriptions qui suivent :</w:t>
      </w:r>
    </w:p>
    <w:p w14:paraId="74DE58FF" w14:textId="3F15CE53" w:rsidR="00330B7E" w:rsidRPr="00BC2359" w:rsidRDefault="00C93CE4" w:rsidP="00BC2359">
      <w:pPr>
        <w:pStyle w:val="Paragraphedeliste"/>
        <w:numPr>
          <w:ilvl w:val="0"/>
          <w:numId w:val="20"/>
        </w:numPr>
        <w:rPr>
          <w:bCs/>
        </w:rPr>
      </w:pPr>
      <w:r w:rsidRPr="00BC2359">
        <w:rPr>
          <w:rFonts w:eastAsia="Arial" w:cs="Arial"/>
          <w:bCs/>
          <w:color w:val="000000"/>
          <w:shd w:val="clear" w:color="auto" w:fill="FFFFFF"/>
        </w:rPr>
        <w:t>Il prend toutes les mesures utiles pour prévenir et interdire les souillures et pollutions de toutes natures tant atmosphériques que terrestres ou aquatiques, notamment en dehors des emprises de chantier.</w:t>
      </w:r>
    </w:p>
    <w:p w14:paraId="110925B3" w14:textId="7D8AD251" w:rsidR="00330B7E" w:rsidRPr="00BC2359" w:rsidRDefault="00C93CE4" w:rsidP="00BC2359">
      <w:pPr>
        <w:pStyle w:val="Paragraphedeliste"/>
        <w:numPr>
          <w:ilvl w:val="0"/>
          <w:numId w:val="20"/>
        </w:numPr>
        <w:rPr>
          <w:bCs/>
        </w:rPr>
      </w:pPr>
      <w:r w:rsidRPr="00BC2359">
        <w:rPr>
          <w:rFonts w:eastAsia="Arial" w:cs="Arial"/>
          <w:bCs/>
          <w:color w:val="000000"/>
          <w:shd w:val="clear" w:color="auto" w:fill="FFFFFF"/>
        </w:rPr>
        <w:t xml:space="preserve">Il a à sa charge les moyens techniques mis en </w:t>
      </w:r>
      <w:r w:rsidR="00086011" w:rsidRPr="00BC2359">
        <w:rPr>
          <w:rFonts w:eastAsia="Arial" w:cs="Arial"/>
          <w:bCs/>
          <w:color w:val="000000"/>
          <w:shd w:val="clear" w:color="auto" w:fill="FFFFFF"/>
        </w:rPr>
        <w:t>œuvre</w:t>
      </w:r>
      <w:r w:rsidRPr="00BC2359">
        <w:rPr>
          <w:rFonts w:eastAsia="Arial" w:cs="Arial"/>
          <w:bCs/>
          <w:color w:val="000000"/>
          <w:shd w:val="clear" w:color="auto" w:fill="FFFFFF"/>
        </w:rPr>
        <w:t xml:space="preserve"> pour respecter les règlements en vigueur relatifs aux limitations des nuisances et des pollutions des eaux. </w:t>
      </w:r>
    </w:p>
    <w:p w14:paraId="26F80FA2" w14:textId="0ECA00A8" w:rsidR="00330B7E" w:rsidRPr="00BC2359" w:rsidRDefault="00C93CE4" w:rsidP="00BC2359">
      <w:pPr>
        <w:pStyle w:val="Paragraphedeliste"/>
        <w:numPr>
          <w:ilvl w:val="0"/>
          <w:numId w:val="20"/>
        </w:numPr>
        <w:rPr>
          <w:bCs/>
        </w:rPr>
      </w:pPr>
      <w:r w:rsidRPr="00BC2359">
        <w:rPr>
          <w:rFonts w:eastAsia="Arial" w:cs="Arial"/>
          <w:bCs/>
          <w:color w:val="000000"/>
          <w:shd w:val="clear" w:color="auto" w:fill="FFFFFF"/>
        </w:rPr>
        <w:t>Il fait son affaire pour ses propres installations des formalités qu'imposent les textes. Les rejets dans les réseaux d'écoulement existants des produits de lavage des engins, des produits de vidange, de lubrifiants ou de carburants sont formellement interdits.</w:t>
      </w:r>
    </w:p>
    <w:p w14:paraId="157C77E5" w14:textId="77777777" w:rsidR="00330B7E" w:rsidRPr="00BC2359" w:rsidRDefault="00330B7E">
      <w:pPr>
        <w:rPr>
          <w:bCs/>
        </w:rPr>
      </w:pPr>
    </w:p>
    <w:p w14:paraId="63104EF3" w14:textId="77777777" w:rsidR="00330B7E" w:rsidRPr="00BC2359" w:rsidRDefault="00C93CE4">
      <w:pPr>
        <w:rPr>
          <w:bCs/>
        </w:rPr>
      </w:pPr>
      <w:r w:rsidRPr="00BC2359">
        <w:rPr>
          <w:rFonts w:eastAsia="Arial" w:cs="Arial"/>
          <w:bCs/>
          <w:color w:val="000000"/>
          <w:shd w:val="clear" w:color="auto" w:fill="FFFFFF"/>
        </w:rPr>
        <w:lastRenderedPageBreak/>
        <w:t>Tout rejet d'hydrocarbures est interdit, les produits de vidange doivent être recueillis et évacués en fûts fermés. De même, tout déversement de déchets liquides ou solides, même inertes (terres, boues, ...) est proscrit.</w:t>
      </w:r>
    </w:p>
    <w:p w14:paraId="03B1BA6A" w14:textId="693B634B" w:rsidR="00330B7E" w:rsidRPr="00BC2359" w:rsidRDefault="00C93CE4">
      <w:pPr>
        <w:rPr>
          <w:bCs/>
        </w:rPr>
      </w:pPr>
      <w:r w:rsidRPr="00BC2359">
        <w:rPr>
          <w:rFonts w:eastAsia="Arial" w:cs="Arial"/>
          <w:bCs/>
          <w:color w:val="000000"/>
          <w:shd w:val="clear" w:color="auto" w:fill="FFFFFF"/>
        </w:rPr>
        <w:t>Le titulaire signale au maître d'</w:t>
      </w:r>
      <w:r w:rsidR="00086011" w:rsidRPr="00BC2359">
        <w:rPr>
          <w:rFonts w:eastAsia="Arial" w:cs="Arial"/>
          <w:bCs/>
          <w:color w:val="000000"/>
          <w:shd w:val="clear" w:color="auto" w:fill="FFFFFF"/>
        </w:rPr>
        <w:t>œuvre</w:t>
      </w:r>
      <w:r w:rsidRPr="00BC2359">
        <w:rPr>
          <w:rFonts w:eastAsia="Arial" w:cs="Arial"/>
          <w:bCs/>
          <w:color w:val="000000"/>
          <w:shd w:val="clear" w:color="auto" w:fill="FFFFFF"/>
        </w:rPr>
        <w:t xml:space="preserve"> tout incident, voire toute difficulté susceptible d'entraîner une nuisance passagère, dont il précise la durée et l'importance.</w:t>
      </w:r>
    </w:p>
    <w:p w14:paraId="15FCFB4F" w14:textId="5F02C4D9" w:rsidR="00330B7E" w:rsidRPr="00BC2359" w:rsidRDefault="00C93CE4">
      <w:pPr>
        <w:rPr>
          <w:bCs/>
        </w:rPr>
      </w:pPr>
      <w:r w:rsidRPr="00BC2359">
        <w:rPr>
          <w:rFonts w:eastAsia="Arial" w:cs="Arial"/>
          <w:bCs/>
          <w:color w:val="000000"/>
          <w:shd w:val="clear" w:color="auto" w:fill="FFFFFF"/>
        </w:rPr>
        <w:t>Les engins de chantier équipés d'un moteur à explosion ou à combustion interne, les groupes moto compresseurs, les brise-béton et marteaux piqueurs, les groupes convertisseurs de soudage, les groupes électrogènes de puissance, doivent être conformes à un type homologué tel que défini dans les arrêtés ministériels concernant les niveaux sonores aériens émis par les</w:t>
      </w:r>
      <w:r w:rsidR="008E1DFC" w:rsidRPr="00BC2359">
        <w:rPr>
          <w:bCs/>
        </w:rPr>
        <w:t xml:space="preserve"> </w:t>
      </w:r>
      <w:r w:rsidRPr="00BC2359">
        <w:rPr>
          <w:rFonts w:eastAsia="Arial" w:cs="Arial"/>
          <w:bCs/>
          <w:color w:val="000000"/>
          <w:shd w:val="clear" w:color="auto" w:fill="FFFFFF"/>
        </w:rPr>
        <w:t>engins de chantier.</w:t>
      </w:r>
    </w:p>
    <w:p w14:paraId="2541B595" w14:textId="77777777" w:rsidR="00330B7E" w:rsidRPr="00BC2359" w:rsidRDefault="00330B7E">
      <w:pPr>
        <w:rPr>
          <w:bCs/>
        </w:rPr>
      </w:pPr>
    </w:p>
    <w:p w14:paraId="64DFCB3A" w14:textId="170B1B6F" w:rsidR="00330B7E" w:rsidRPr="00BC2359" w:rsidRDefault="00C93CE4">
      <w:pPr>
        <w:rPr>
          <w:bCs/>
        </w:rPr>
      </w:pPr>
      <w:r w:rsidRPr="00BC2359">
        <w:rPr>
          <w:rFonts w:eastAsia="Arial" w:cs="Arial"/>
          <w:bCs/>
          <w:color w:val="000000"/>
          <w:shd w:val="clear" w:color="auto" w:fill="FFFFFF"/>
        </w:rPr>
        <w:t>Le maître d'</w:t>
      </w:r>
      <w:r w:rsidR="008E1DFC" w:rsidRPr="00BC2359">
        <w:rPr>
          <w:rFonts w:eastAsia="Arial" w:cs="Arial"/>
          <w:bCs/>
          <w:color w:val="000000"/>
          <w:shd w:val="clear" w:color="auto" w:fill="FFFFFF"/>
        </w:rPr>
        <w:t>œuvre</w:t>
      </w:r>
      <w:r w:rsidRPr="00BC2359">
        <w:rPr>
          <w:rFonts w:eastAsia="Arial" w:cs="Arial"/>
          <w:bCs/>
          <w:color w:val="000000"/>
          <w:shd w:val="clear" w:color="auto" w:fill="FFFFFF"/>
        </w:rPr>
        <w:t xml:space="preserve"> peut prescrire au titulaire le remplacement ou la modification des moteurs et appareils dont le fonctionnement se révèlerait trop bruyant ainsi qu'un horaire spécial pour l'emploi de ces moteurs ou appareils bruyants (utilisation de nuit interdite). Des interdictions momentanées d'utilisation de matériels bruyants (marteaux piqueurs, BRH, etc.) peuvent être prescrites lors de manifestations particulières.</w:t>
      </w:r>
    </w:p>
    <w:p w14:paraId="78844F73" w14:textId="77777777" w:rsidR="00330B7E" w:rsidRPr="00BC2359" w:rsidRDefault="00330B7E">
      <w:pPr>
        <w:rPr>
          <w:bCs/>
        </w:rPr>
      </w:pPr>
    </w:p>
    <w:p w14:paraId="06E8F7C0" w14:textId="77777777" w:rsidR="00330B7E" w:rsidRPr="00BC2359" w:rsidRDefault="00C93CE4">
      <w:pPr>
        <w:rPr>
          <w:bCs/>
        </w:rPr>
      </w:pPr>
      <w:r w:rsidRPr="00BC2359">
        <w:rPr>
          <w:rFonts w:eastAsia="Arial" w:cs="Arial"/>
          <w:bCs/>
          <w:color w:val="000000"/>
          <w:shd w:val="clear" w:color="auto" w:fill="FFFFFF"/>
        </w:rPr>
        <w:t xml:space="preserve">Le titulaire doit s'assurer que les engins ne présentent pas de surcharge par rapport aux caractéristiques des voies d'accès empruntées. </w:t>
      </w:r>
    </w:p>
    <w:p w14:paraId="327535BA" w14:textId="77777777" w:rsidR="00330B7E" w:rsidRPr="00BC2359" w:rsidRDefault="00330B7E">
      <w:pPr>
        <w:rPr>
          <w:bCs/>
        </w:rPr>
      </w:pPr>
    </w:p>
    <w:p w14:paraId="322FA63A" w14:textId="70322955" w:rsidR="00330B7E" w:rsidRPr="00BC2359" w:rsidRDefault="00C93CE4">
      <w:pPr>
        <w:rPr>
          <w:bCs/>
        </w:rPr>
      </w:pPr>
      <w:r w:rsidRPr="00BC2359">
        <w:rPr>
          <w:rFonts w:eastAsia="Arial" w:cs="Arial"/>
          <w:bCs/>
          <w:color w:val="000000"/>
          <w:shd w:val="clear" w:color="auto" w:fill="FFFFFF"/>
        </w:rPr>
        <w:t>En dérogation à l'article 34 du CCAG travaux, les réparations des dégradations causées au domaine public sont intégralement à la charge du</w:t>
      </w:r>
      <w:r w:rsidR="008E1DFC" w:rsidRPr="00BC2359">
        <w:rPr>
          <w:bCs/>
        </w:rPr>
        <w:t xml:space="preserve"> </w:t>
      </w:r>
      <w:r w:rsidRPr="00BC2359">
        <w:rPr>
          <w:rFonts w:eastAsia="Arial" w:cs="Arial"/>
          <w:bCs/>
          <w:color w:val="000000"/>
          <w:shd w:val="clear" w:color="auto" w:fill="FFFFFF"/>
        </w:rPr>
        <w:t>titulair</w:t>
      </w:r>
      <w:r w:rsidR="008E1DFC" w:rsidRPr="00BC2359">
        <w:rPr>
          <w:rFonts w:eastAsia="Arial" w:cs="Arial"/>
          <w:bCs/>
          <w:color w:val="000000"/>
          <w:shd w:val="clear" w:color="auto" w:fill="FFFFFF"/>
        </w:rPr>
        <w:t xml:space="preserve">e </w:t>
      </w:r>
      <w:r w:rsidRPr="00BC2359">
        <w:rPr>
          <w:rFonts w:eastAsia="Arial" w:cs="Arial"/>
          <w:bCs/>
          <w:color w:val="000000"/>
          <w:shd w:val="clear" w:color="auto" w:fill="FFFFFF"/>
        </w:rPr>
        <w:t>du marché.</w:t>
      </w:r>
    </w:p>
    <w:p w14:paraId="6908D4C9" w14:textId="77777777" w:rsidR="00330B7E" w:rsidRPr="00BC2359" w:rsidRDefault="00330B7E">
      <w:pPr>
        <w:rPr>
          <w:bCs/>
        </w:rPr>
      </w:pPr>
    </w:p>
    <w:p w14:paraId="12D81B6F" w14:textId="77777777" w:rsidR="00330B7E" w:rsidRPr="00BC2359" w:rsidRDefault="00C93CE4">
      <w:pPr>
        <w:rPr>
          <w:bCs/>
        </w:rPr>
      </w:pPr>
      <w:r w:rsidRPr="00BC2359">
        <w:rPr>
          <w:rFonts w:eastAsia="Arial" w:cs="Arial"/>
          <w:bCs/>
          <w:color w:val="000000"/>
          <w:shd w:val="clear" w:color="auto" w:fill="FFFFFF"/>
        </w:rPr>
        <w:t>Le titulaire est responsable des moyens et matériels qu'il emploie. A ce titre, il doit reconnaître les ouvrages environnants, et notamment, il doit appareiller les ouvrages sensibles pour contrôler l'effet des vibrations que ses travaux peuvent provoquer et s'assurer qu'elles ne sont pas néfastes aux ouvrages environnants.</w:t>
      </w:r>
    </w:p>
    <w:p w14:paraId="07A120D5" w14:textId="77777777" w:rsidR="00330B7E" w:rsidRPr="00BC2359" w:rsidRDefault="00330B7E">
      <w:pPr>
        <w:rPr>
          <w:bCs/>
        </w:rPr>
      </w:pPr>
    </w:p>
    <w:p w14:paraId="4B754500" w14:textId="77777777" w:rsidR="00330B7E" w:rsidRPr="00BC2359" w:rsidRDefault="00C93CE4">
      <w:pPr>
        <w:rPr>
          <w:bCs/>
        </w:rPr>
      </w:pPr>
      <w:r w:rsidRPr="00BC2359">
        <w:rPr>
          <w:rFonts w:eastAsia="Arial" w:cs="Arial"/>
          <w:bCs/>
          <w:color w:val="000000"/>
          <w:shd w:val="clear" w:color="auto" w:fill="FFFFFF"/>
        </w:rPr>
        <w:t>D'une manière générale, il doit adapter ses procédés et ses moyens de façon à respecter l'environnement.</w:t>
      </w:r>
    </w:p>
    <w:p w14:paraId="6CE4DEA0" w14:textId="77777777" w:rsidR="00330B7E" w:rsidRPr="00BC2359" w:rsidRDefault="00330B7E">
      <w:pPr>
        <w:rPr>
          <w:bCs/>
        </w:rPr>
      </w:pPr>
    </w:p>
    <w:p w14:paraId="233D80DC" w14:textId="77777777" w:rsidR="00330B7E" w:rsidRPr="000125A4" w:rsidRDefault="00C93CE4">
      <w:pPr>
        <w:rPr>
          <w:b/>
          <w:i/>
          <w:iCs/>
        </w:rPr>
      </w:pPr>
      <w:r w:rsidRPr="000125A4">
        <w:rPr>
          <w:rFonts w:eastAsia="Arial" w:cs="Arial"/>
          <w:b/>
          <w:i/>
          <w:iCs/>
          <w:color w:val="000000"/>
          <w:shd w:val="clear" w:color="auto" w:fill="FFFFFF"/>
        </w:rPr>
        <w:t>Travail de nuit - Restrictions fin de semaine et jours fériés</w:t>
      </w:r>
    </w:p>
    <w:p w14:paraId="09853E95" w14:textId="77777777" w:rsidR="00330B7E" w:rsidRPr="00BC2359" w:rsidRDefault="00330B7E">
      <w:pPr>
        <w:rPr>
          <w:bCs/>
        </w:rPr>
      </w:pPr>
    </w:p>
    <w:p w14:paraId="57BE989E" w14:textId="77777777" w:rsidR="00330B7E" w:rsidRPr="00BC2359" w:rsidRDefault="00C93CE4">
      <w:pPr>
        <w:rPr>
          <w:bCs/>
        </w:rPr>
      </w:pPr>
      <w:r w:rsidRPr="00BC2359">
        <w:rPr>
          <w:rFonts w:eastAsia="Arial" w:cs="Arial"/>
          <w:bCs/>
          <w:color w:val="000000"/>
          <w:shd w:val="clear" w:color="auto" w:fill="FFFFFF"/>
        </w:rPr>
        <w:t>Le titulaire respecte les dispositions législatives et réglementaires en vigueur.</w:t>
      </w:r>
    </w:p>
    <w:p w14:paraId="45F1D1F8" w14:textId="77777777" w:rsidR="00330B7E" w:rsidRPr="00BC2359" w:rsidRDefault="00330B7E">
      <w:pPr>
        <w:rPr>
          <w:bCs/>
        </w:rPr>
      </w:pPr>
    </w:p>
    <w:p w14:paraId="6910F880" w14:textId="77777777" w:rsidR="00330B7E" w:rsidRPr="000125A4" w:rsidRDefault="00C93CE4">
      <w:pPr>
        <w:rPr>
          <w:b/>
          <w:i/>
          <w:iCs/>
        </w:rPr>
      </w:pPr>
      <w:r w:rsidRPr="000125A4">
        <w:rPr>
          <w:rFonts w:eastAsia="Arial" w:cs="Arial"/>
          <w:b/>
          <w:i/>
          <w:iCs/>
          <w:color w:val="000000"/>
          <w:shd w:val="clear" w:color="auto" w:fill="FFFFFF"/>
        </w:rPr>
        <w:t>Poussières</w:t>
      </w:r>
    </w:p>
    <w:p w14:paraId="4B1A256F" w14:textId="7792A5D3" w:rsidR="00330B7E" w:rsidRPr="00BC2359" w:rsidRDefault="00C93CE4">
      <w:pPr>
        <w:rPr>
          <w:bCs/>
        </w:rPr>
      </w:pPr>
      <w:r w:rsidRPr="00BC2359">
        <w:rPr>
          <w:rFonts w:eastAsia="Arial" w:cs="Arial"/>
          <w:bCs/>
          <w:color w:val="000000"/>
          <w:shd w:val="clear" w:color="auto" w:fill="FFFFFF"/>
        </w:rPr>
        <w:t>Le titulaire prend toutes les dispositions (arrosage, bâchage, etc.) pour éviter l'émission de poussières, notamment par temps sec et vent fort. Le maître d'</w:t>
      </w:r>
      <w:r w:rsidR="008E1DFC" w:rsidRPr="00BC2359">
        <w:rPr>
          <w:rFonts w:eastAsia="Arial" w:cs="Arial"/>
          <w:bCs/>
          <w:color w:val="000000"/>
          <w:shd w:val="clear" w:color="auto" w:fill="FFFFFF"/>
        </w:rPr>
        <w:t>œuvre</w:t>
      </w:r>
      <w:r w:rsidRPr="00BC2359">
        <w:rPr>
          <w:rFonts w:eastAsia="Arial" w:cs="Arial"/>
          <w:bCs/>
          <w:color w:val="000000"/>
          <w:shd w:val="clear" w:color="auto" w:fill="FFFFFF"/>
        </w:rPr>
        <w:t xml:space="preserve"> peut imposer au titulaire toute mesure qu'il jugerait indispensable à cet égard, en particulier l'arrosage abondant et permanent des pistes.</w:t>
      </w:r>
    </w:p>
    <w:p w14:paraId="451AF27C" w14:textId="5080906D" w:rsidR="00330B7E" w:rsidRPr="00BC2359" w:rsidRDefault="00C93CE4" w:rsidP="00054DA0">
      <w:pPr>
        <w:pStyle w:val="Titre3"/>
        <w:rPr>
          <w:b w:val="0"/>
        </w:rPr>
      </w:pPr>
      <w:bookmarkStart w:id="49" w:name="_Toc212041410"/>
      <w:r w:rsidRPr="00BC2359">
        <w:rPr>
          <w:b w:val="0"/>
        </w:rPr>
        <w:t>Exécution des travaux</w:t>
      </w:r>
      <w:bookmarkEnd w:id="49"/>
    </w:p>
    <w:p w14:paraId="74AE8D63" w14:textId="20FA415E" w:rsidR="00330B7E" w:rsidRDefault="00C93CE4" w:rsidP="00054DA0">
      <w:pPr>
        <w:pStyle w:val="Titre4"/>
      </w:pPr>
      <w:bookmarkStart w:id="50" w:name="_Toc212041411"/>
      <w:r>
        <w:t xml:space="preserve">Réunions de </w:t>
      </w:r>
      <w:r w:rsidRPr="00054DA0">
        <w:t>chantier</w:t>
      </w:r>
      <w:bookmarkEnd w:id="50"/>
    </w:p>
    <w:p w14:paraId="6773177B" w14:textId="232EA956" w:rsidR="00330B7E" w:rsidRDefault="00C93CE4">
      <w:r>
        <w:rPr>
          <w:rFonts w:eastAsia="Arial" w:cs="Arial"/>
          <w:color w:val="000000"/>
          <w:shd w:val="clear" w:color="auto" w:fill="FFFFFF"/>
        </w:rPr>
        <w:t xml:space="preserve">Les réunions de chantier </w:t>
      </w:r>
      <w:r w:rsidR="00386BAD">
        <w:rPr>
          <w:rFonts w:eastAsia="Arial" w:cs="Arial"/>
          <w:color w:val="000000"/>
          <w:shd w:val="clear" w:color="auto" w:fill="FFFFFF"/>
        </w:rPr>
        <w:t>seront</w:t>
      </w:r>
      <w:r>
        <w:rPr>
          <w:rFonts w:eastAsia="Arial" w:cs="Arial"/>
          <w:color w:val="000000"/>
          <w:shd w:val="clear" w:color="auto" w:fill="FFFFFF"/>
        </w:rPr>
        <w:t xml:space="preserve"> </w:t>
      </w:r>
      <w:r w:rsidR="00386BAD" w:rsidRPr="00386BAD">
        <w:rPr>
          <w:rFonts w:eastAsia="Arial" w:cs="Arial"/>
          <w:bCs/>
          <w:color w:val="000000"/>
          <w:shd w:val="clear" w:color="auto" w:fill="FFFFFF"/>
        </w:rPr>
        <w:t>hebdomadaires</w:t>
      </w:r>
      <w:r w:rsidR="00386BAD">
        <w:rPr>
          <w:rFonts w:eastAsia="Arial" w:cs="Arial"/>
          <w:b/>
          <w:color w:val="000000"/>
          <w:shd w:val="clear" w:color="auto" w:fill="FFFFFF"/>
        </w:rPr>
        <w:t xml:space="preserve"> </w:t>
      </w:r>
      <w:r>
        <w:rPr>
          <w:rFonts w:eastAsia="Arial" w:cs="Arial"/>
          <w:color w:val="000000"/>
          <w:shd w:val="clear" w:color="auto" w:fill="FFFFFF"/>
        </w:rPr>
        <w:t>aux jours et heures fixées par le maître d'</w:t>
      </w:r>
      <w:r w:rsidR="00086011">
        <w:rPr>
          <w:rFonts w:eastAsia="Arial" w:cs="Arial"/>
          <w:color w:val="000000"/>
          <w:shd w:val="clear" w:color="auto" w:fill="FFFFFF"/>
        </w:rPr>
        <w:t>œuvre</w:t>
      </w:r>
      <w:r>
        <w:rPr>
          <w:rFonts w:eastAsia="Arial" w:cs="Arial"/>
          <w:color w:val="000000"/>
          <w:shd w:val="clear" w:color="auto" w:fill="FFFFFF"/>
        </w:rPr>
        <w:t>.</w:t>
      </w:r>
    </w:p>
    <w:p w14:paraId="4558C816" w14:textId="77777777" w:rsidR="00330B7E" w:rsidRDefault="00C93CE4">
      <w:r>
        <w:rPr>
          <w:rFonts w:eastAsia="Arial" w:cs="Arial"/>
          <w:color w:val="000000"/>
          <w:shd w:val="clear" w:color="auto" w:fill="FFFFFF"/>
        </w:rPr>
        <w:t>Le représentant du titulaire doit avoir le pouvoir de l'engager et de donner sur le champ les ordres nécessaires aux personnels du titulaire sur le chantier.</w:t>
      </w:r>
    </w:p>
    <w:p w14:paraId="7A00DE3D" w14:textId="77777777" w:rsidR="00330B7E" w:rsidRDefault="00330B7E"/>
    <w:p w14:paraId="0E5AB9BB" w14:textId="77777777" w:rsidR="00330B7E" w:rsidRDefault="00C93CE4">
      <w:r>
        <w:rPr>
          <w:rFonts w:eastAsia="Arial" w:cs="Arial"/>
          <w:color w:val="000000"/>
          <w:shd w:val="clear" w:color="auto" w:fill="FFFFFF"/>
        </w:rPr>
        <w:t>Toute absence du représentant qualifié du titulaire à une réunion de chantier à laquelle il est convoqué entrainera l'application de pénalités.</w:t>
      </w:r>
    </w:p>
    <w:p w14:paraId="4994003E" w14:textId="77777777" w:rsidR="00330B7E" w:rsidRDefault="00C93CE4">
      <w:r>
        <w:rPr>
          <w:rFonts w:eastAsia="Arial" w:cs="Arial"/>
          <w:color w:val="000000"/>
          <w:shd w:val="clear" w:color="auto" w:fill="FFFFFF"/>
        </w:rPr>
        <w:t>Est considérée comme une absence la représentation du titulaire par des personnes non qualifiées.</w:t>
      </w:r>
    </w:p>
    <w:p w14:paraId="4DDA2509" w14:textId="2463C9D3" w:rsidR="00330B7E" w:rsidRDefault="00C93CE4" w:rsidP="00054DA0">
      <w:pPr>
        <w:pStyle w:val="Titre4"/>
      </w:pPr>
      <w:bookmarkStart w:id="51" w:name="_Toc212041412"/>
      <w:r>
        <w:t xml:space="preserve">Registre de </w:t>
      </w:r>
      <w:r w:rsidRPr="00054DA0">
        <w:t>chantier</w:t>
      </w:r>
      <w:bookmarkEnd w:id="51"/>
    </w:p>
    <w:p w14:paraId="44CBB44B" w14:textId="6B17F316" w:rsidR="00330B7E" w:rsidRDefault="00C93CE4">
      <w:r>
        <w:rPr>
          <w:rFonts w:eastAsia="Arial" w:cs="Arial"/>
          <w:color w:val="000000"/>
          <w:shd w:val="clear" w:color="auto" w:fill="FFFFFF"/>
        </w:rPr>
        <w:t xml:space="preserve">Il est prévu un registre de chantier conformément à l'article 28.5 du CCAG-Travaux. </w:t>
      </w:r>
    </w:p>
    <w:p w14:paraId="309DA975" w14:textId="0C80C9BE" w:rsidR="00330B7E" w:rsidRDefault="00C93CE4" w:rsidP="00054DA0">
      <w:pPr>
        <w:pStyle w:val="Titre3"/>
      </w:pPr>
      <w:bookmarkStart w:id="52" w:name="_Toc212041413"/>
      <w:r>
        <w:t>Plan d'exécution - Notes de calculs - Etudes de détails</w:t>
      </w:r>
      <w:bookmarkEnd w:id="52"/>
    </w:p>
    <w:p w14:paraId="20F7B44D" w14:textId="51BCAAC9" w:rsidR="00330B7E" w:rsidRDefault="00C93CE4">
      <w:r>
        <w:rPr>
          <w:rFonts w:eastAsia="Arial" w:cs="Arial"/>
          <w:color w:val="000000"/>
          <w:shd w:val="clear" w:color="auto" w:fill="FFFFFF"/>
        </w:rPr>
        <w:t>Les plans, notes et études sont fournis au titulaire, en temps utile conformément au calendrier détaillé d'exécution. L'élément de mission EXE est confié au titulaire. Les plans, notes et études sont soumis au VISA du maître d'</w:t>
      </w:r>
      <w:r w:rsidR="00086011">
        <w:rPr>
          <w:rFonts w:eastAsia="Arial" w:cs="Arial"/>
          <w:color w:val="000000"/>
          <w:shd w:val="clear" w:color="auto" w:fill="FFFFFF"/>
        </w:rPr>
        <w:t>œuvre</w:t>
      </w:r>
      <w:r>
        <w:rPr>
          <w:rFonts w:eastAsia="Arial" w:cs="Arial"/>
          <w:color w:val="000000"/>
          <w:shd w:val="clear" w:color="auto" w:fill="FFFFFF"/>
        </w:rPr>
        <w:t>.</w:t>
      </w:r>
    </w:p>
    <w:p w14:paraId="59CCB6EA" w14:textId="77777777" w:rsidR="00330B7E" w:rsidRDefault="00C93CE4">
      <w:r>
        <w:rPr>
          <w:rFonts w:eastAsia="Arial" w:cs="Arial"/>
          <w:color w:val="000000"/>
          <w:shd w:val="clear" w:color="auto" w:fill="FFFFFF"/>
        </w:rPr>
        <w:t>Le titulaire fournit les plans d'atelier et de chantier (PAC) relatifs :</w:t>
      </w:r>
    </w:p>
    <w:p w14:paraId="1D921566" w14:textId="4DF0B085" w:rsidR="00330B7E" w:rsidRDefault="00C93CE4">
      <w:r>
        <w:rPr>
          <w:rFonts w:eastAsia="Arial" w:cs="Arial"/>
          <w:color w:val="000000"/>
          <w:shd w:val="clear" w:color="auto" w:fill="FFFFFF"/>
        </w:rPr>
        <w:t xml:space="preserve">- aux méthodes de </w:t>
      </w:r>
      <w:r w:rsidR="00086011">
        <w:rPr>
          <w:rFonts w:eastAsia="Arial" w:cs="Arial"/>
          <w:color w:val="000000"/>
          <w:shd w:val="clear" w:color="auto" w:fill="FFFFFF"/>
        </w:rPr>
        <w:t>réalisation ;</w:t>
      </w:r>
    </w:p>
    <w:p w14:paraId="084BB8E2" w14:textId="25B0AD71" w:rsidR="00330B7E" w:rsidRDefault="00C93CE4">
      <w:r>
        <w:rPr>
          <w:rFonts w:eastAsia="Arial" w:cs="Arial"/>
          <w:color w:val="000000"/>
          <w:shd w:val="clear" w:color="auto" w:fill="FFFFFF"/>
        </w:rPr>
        <w:t xml:space="preserve">- aux ouvrages </w:t>
      </w:r>
      <w:r w:rsidR="00086011">
        <w:rPr>
          <w:rFonts w:eastAsia="Arial" w:cs="Arial"/>
          <w:color w:val="000000"/>
          <w:shd w:val="clear" w:color="auto" w:fill="FFFFFF"/>
        </w:rPr>
        <w:t>provisoires ;</w:t>
      </w:r>
    </w:p>
    <w:p w14:paraId="5C006CDF" w14:textId="77777777" w:rsidR="00330B7E" w:rsidRDefault="00C93CE4">
      <w:r>
        <w:rPr>
          <w:rFonts w:eastAsia="Arial" w:cs="Arial"/>
          <w:color w:val="000000"/>
          <w:shd w:val="clear" w:color="auto" w:fill="FFFFFF"/>
        </w:rPr>
        <w:t>- aux moyens de chantier.</w:t>
      </w:r>
    </w:p>
    <w:p w14:paraId="7D9FE943" w14:textId="110B8704" w:rsidR="00330B7E" w:rsidRDefault="00C93CE4" w:rsidP="00054DA0">
      <w:pPr>
        <w:pStyle w:val="Titre3"/>
      </w:pPr>
      <w:bookmarkStart w:id="53" w:name="_Toc212041414"/>
      <w:r>
        <w:t xml:space="preserve">Equipements, </w:t>
      </w:r>
      <w:r w:rsidRPr="00054DA0">
        <w:t>matériaux</w:t>
      </w:r>
      <w:r>
        <w:t xml:space="preserve"> et produits</w:t>
      </w:r>
      <w:bookmarkEnd w:id="53"/>
    </w:p>
    <w:p w14:paraId="60356484" w14:textId="2B714BDB" w:rsidR="00D776F0" w:rsidRPr="008A2073" w:rsidRDefault="00C93CE4" w:rsidP="008A2073">
      <w:pPr>
        <w:pStyle w:val="Titre4"/>
      </w:pPr>
      <w:bookmarkStart w:id="54" w:name="_Toc212041415"/>
      <w:r>
        <w:t xml:space="preserve">Fournis par le </w:t>
      </w:r>
      <w:r w:rsidRPr="00054DA0">
        <w:t>maître</w:t>
      </w:r>
      <w:r>
        <w:t xml:space="preserve"> d'ouvrage</w:t>
      </w:r>
      <w:bookmarkEnd w:id="54"/>
    </w:p>
    <w:p w14:paraId="674A10C2" w14:textId="59A84351" w:rsidR="00330B7E" w:rsidRPr="009530BF" w:rsidRDefault="00510AB1">
      <w:pPr>
        <w:rPr>
          <w:bCs/>
        </w:rPr>
      </w:pPr>
      <w:r>
        <w:rPr>
          <w:rFonts w:eastAsia="Arial" w:cs="Arial"/>
          <w:bCs/>
          <w:color w:val="000000"/>
          <w:shd w:val="clear" w:color="auto" w:fill="FFFFFF"/>
        </w:rPr>
        <w:t xml:space="preserve">Voir les DCE des différents lots, des éléments </w:t>
      </w:r>
      <w:proofErr w:type="gramStart"/>
      <w:r>
        <w:rPr>
          <w:rFonts w:eastAsia="Arial" w:cs="Arial"/>
          <w:bCs/>
          <w:color w:val="000000"/>
          <w:shd w:val="clear" w:color="auto" w:fill="FFFFFF"/>
        </w:rPr>
        <w:t>sont</w:t>
      </w:r>
      <w:proofErr w:type="gramEnd"/>
      <w:r>
        <w:rPr>
          <w:rFonts w:eastAsia="Arial" w:cs="Arial"/>
          <w:bCs/>
          <w:color w:val="000000"/>
          <w:shd w:val="clear" w:color="auto" w:fill="FFFFFF"/>
        </w:rPr>
        <w:t xml:space="preserve"> à déposer soigneusement et à reposer sur site, d’autres éléments, sanitaires notamment, seront fournis par le maitre d’ouvrage, comme indiqués au DCE.</w:t>
      </w:r>
    </w:p>
    <w:p w14:paraId="1F71E2FB" w14:textId="43AE6FF9" w:rsidR="00330B7E" w:rsidRDefault="00C93CE4" w:rsidP="00054DA0">
      <w:pPr>
        <w:pStyle w:val="Titre4"/>
      </w:pPr>
      <w:bookmarkStart w:id="55" w:name="_Toc212041416"/>
      <w:r>
        <w:t>Fournis par le titulaire</w:t>
      </w:r>
      <w:bookmarkEnd w:id="55"/>
    </w:p>
    <w:p w14:paraId="60E184F0" w14:textId="3477E155" w:rsidR="00D776F0" w:rsidRPr="008A2073" w:rsidRDefault="00C93CE4">
      <w:pPr>
        <w:rPr>
          <w:rFonts w:eastAsia="Arial" w:cs="Arial"/>
          <w:color w:val="000000"/>
          <w:shd w:val="clear" w:color="auto" w:fill="FFFFFF"/>
        </w:rPr>
      </w:pPr>
      <w:r>
        <w:rPr>
          <w:rFonts w:eastAsia="Arial" w:cs="Arial"/>
          <w:color w:val="000000"/>
          <w:shd w:val="clear" w:color="auto" w:fill="FFFFFF"/>
        </w:rPr>
        <w:t>A la demande du maître d'</w:t>
      </w:r>
      <w:r w:rsidR="00D1171B">
        <w:rPr>
          <w:rFonts w:eastAsia="Arial" w:cs="Arial"/>
          <w:color w:val="000000"/>
          <w:shd w:val="clear" w:color="auto" w:fill="FFFFFF"/>
        </w:rPr>
        <w:t>œuvre</w:t>
      </w:r>
      <w:r>
        <w:rPr>
          <w:rFonts w:eastAsia="Arial" w:cs="Arial"/>
          <w:color w:val="000000"/>
          <w:shd w:val="clear" w:color="auto" w:fill="FFFFFF"/>
        </w:rPr>
        <w:t xml:space="preserve">, les choix du titulaire concernant les équipements, matériaux et produits sont soumis à son approbation avant leur mise en </w:t>
      </w:r>
      <w:r w:rsidR="00D1171B">
        <w:rPr>
          <w:rFonts w:eastAsia="Arial" w:cs="Arial"/>
          <w:color w:val="000000"/>
          <w:shd w:val="clear" w:color="auto" w:fill="FFFFFF"/>
        </w:rPr>
        <w:t>œuvre</w:t>
      </w:r>
      <w:r>
        <w:rPr>
          <w:rFonts w:eastAsia="Arial" w:cs="Arial"/>
          <w:color w:val="000000"/>
          <w:shd w:val="clear" w:color="auto" w:fill="FFFFFF"/>
        </w:rPr>
        <w:t>.</w:t>
      </w:r>
    </w:p>
    <w:p w14:paraId="6C660D9B" w14:textId="33715652" w:rsidR="00330B7E" w:rsidRDefault="00C93CE4" w:rsidP="0019108A">
      <w:pPr>
        <w:pStyle w:val="Titre3"/>
      </w:pPr>
      <w:bookmarkStart w:id="56" w:name="_Toc212041417"/>
      <w:r w:rsidRPr="00054DA0">
        <w:t>Nettoyage</w:t>
      </w:r>
      <w:bookmarkEnd w:id="56"/>
    </w:p>
    <w:p w14:paraId="2224DC0F" w14:textId="77777777" w:rsidR="00330B7E" w:rsidRDefault="00C93CE4">
      <w:r>
        <w:rPr>
          <w:rFonts w:eastAsia="Arial" w:cs="Arial"/>
          <w:color w:val="000000"/>
          <w:u w:val="single"/>
          <w:shd w:val="clear" w:color="auto" w:fill="FFFFFF"/>
        </w:rPr>
        <w:t>Nettoyage des zones de travail</w:t>
      </w:r>
    </w:p>
    <w:p w14:paraId="7B1B02E3" w14:textId="77777777" w:rsidR="00330B7E" w:rsidRDefault="00C93CE4">
      <w:r>
        <w:rPr>
          <w:rFonts w:eastAsia="Arial" w:cs="Arial"/>
          <w:color w:val="000000"/>
          <w:shd w:val="clear" w:color="auto" w:fill="FFFFFF"/>
        </w:rPr>
        <w:t>Outre l'évacuation quotidienne des gravats, le titulaire assure le maintien en état de propreté permanent des zones de travail dans lesquelles il intervient.</w:t>
      </w:r>
    </w:p>
    <w:p w14:paraId="564ABDB1" w14:textId="77777777" w:rsidR="00330B7E" w:rsidRDefault="00C93CE4">
      <w:r>
        <w:rPr>
          <w:rFonts w:eastAsia="Arial" w:cs="Arial"/>
          <w:color w:val="000000"/>
          <w:shd w:val="clear" w:color="auto" w:fill="FFFFFF"/>
        </w:rPr>
        <w:t>Le titulaire doit maintenir sa zone de travail propre et libre de tous déchets depuis le début de son intervention jusqu'à réception de ses travaux.</w:t>
      </w:r>
    </w:p>
    <w:p w14:paraId="0C5C19A1" w14:textId="7A0D85E9" w:rsidR="00330B7E" w:rsidRDefault="00C93CE4">
      <w:r w:rsidRPr="00F8576F">
        <w:rPr>
          <w:rFonts w:eastAsia="Arial" w:cs="Arial"/>
          <w:color w:val="000000"/>
          <w:shd w:val="clear" w:color="auto" w:fill="FFFFFF"/>
        </w:rPr>
        <w:t xml:space="preserve">Le titulaire du marché de travaux </w:t>
      </w:r>
      <w:r w:rsidR="00F67A6C" w:rsidRPr="00F8576F">
        <w:rPr>
          <w:rFonts w:eastAsia="Arial" w:cs="Arial"/>
          <w:color w:val="000000"/>
          <w:shd w:val="clear" w:color="auto" w:fill="FFFFFF"/>
        </w:rPr>
        <w:t>à</w:t>
      </w:r>
      <w:r w:rsidRPr="00F8576F">
        <w:rPr>
          <w:rFonts w:eastAsia="Arial" w:cs="Arial"/>
          <w:color w:val="000000"/>
          <w:shd w:val="clear" w:color="auto" w:fill="FFFFFF"/>
        </w:rPr>
        <w:t xml:space="preserve"> la charge de l'évacuation</w:t>
      </w:r>
      <w:r>
        <w:rPr>
          <w:rFonts w:eastAsia="Arial" w:cs="Arial"/>
          <w:color w:val="000000"/>
          <w:shd w:val="clear" w:color="auto" w:fill="FFFFFF"/>
        </w:rPr>
        <w:t xml:space="preserve"> de ses propres déchets et gravats jusqu'aux lieux de stockage fixés dans les pièces contractuelles d'organisation de chantier du marché. Le titulaire doit le nettoyage fin, avant réception, de tous ses ouvrages.</w:t>
      </w:r>
    </w:p>
    <w:p w14:paraId="444FDF4C" w14:textId="77777777" w:rsidR="00330B7E" w:rsidRDefault="00C93CE4">
      <w:r>
        <w:rPr>
          <w:rFonts w:eastAsia="Arial" w:cs="Arial"/>
          <w:color w:val="000000"/>
          <w:shd w:val="clear" w:color="auto" w:fill="FFFFFF"/>
        </w:rPr>
        <w:t>En cas de défaillance, le titulaire encourt les pénalités prévues.</w:t>
      </w:r>
    </w:p>
    <w:p w14:paraId="47364E16" w14:textId="77777777" w:rsidR="00330B7E" w:rsidRDefault="00330B7E"/>
    <w:p w14:paraId="095E75EA" w14:textId="77777777" w:rsidR="00330B7E" w:rsidRDefault="00C93CE4">
      <w:r>
        <w:rPr>
          <w:rFonts w:eastAsia="Arial" w:cs="Arial"/>
          <w:color w:val="000000"/>
          <w:u w:val="single"/>
          <w:shd w:val="clear" w:color="auto" w:fill="FFFFFF"/>
        </w:rPr>
        <w:t>Nettoyage des voies publiques</w:t>
      </w:r>
    </w:p>
    <w:p w14:paraId="07DE5645" w14:textId="77777777" w:rsidR="00330B7E" w:rsidRDefault="00C93CE4">
      <w:r>
        <w:rPr>
          <w:rFonts w:eastAsia="Arial" w:cs="Arial"/>
          <w:color w:val="000000"/>
          <w:shd w:val="clear" w:color="auto" w:fill="FFFFFF"/>
        </w:rPr>
        <w:t>Le titulaire prend toutes les précautions pour éviter les chutes de matériaux sur les voies publiques empruntées par ses véhicules et ses engins ; il effectue en permanence, à ses frais, les nettoyages nécessaires pour que toutes les voies utilisées restent en parfait état de propreté.</w:t>
      </w:r>
    </w:p>
    <w:p w14:paraId="5DC64EBE" w14:textId="5B7EFEFE" w:rsidR="00330B7E" w:rsidRDefault="00C93CE4">
      <w:r>
        <w:rPr>
          <w:rFonts w:eastAsia="Arial" w:cs="Arial"/>
          <w:color w:val="000000"/>
          <w:shd w:val="clear" w:color="auto" w:fill="FFFFFF"/>
        </w:rPr>
        <w:lastRenderedPageBreak/>
        <w:t>Ces nettoyages sont soumis aux règles imposées par les arrêtés municipaux en vigueur dans la commune du lieu d'exécution des travaux.</w:t>
      </w:r>
    </w:p>
    <w:p w14:paraId="1BC7A485" w14:textId="77777777" w:rsidR="00330B7E" w:rsidRDefault="00C93CE4">
      <w:r>
        <w:rPr>
          <w:rFonts w:eastAsia="Arial" w:cs="Arial"/>
          <w:color w:val="000000"/>
          <w:shd w:val="clear" w:color="auto" w:fill="FFFFFF"/>
        </w:rPr>
        <w:t>En cas de défaillance, le titulaire encourt les pénalités prévues.</w:t>
      </w:r>
    </w:p>
    <w:p w14:paraId="31406D08" w14:textId="1900915B" w:rsidR="00330B7E" w:rsidRDefault="00C93CE4" w:rsidP="00054DA0">
      <w:pPr>
        <w:pStyle w:val="Titre3"/>
      </w:pPr>
      <w:bookmarkStart w:id="57" w:name="_Toc212041418"/>
      <w:r>
        <w:t>Prototypes et propriété intellectuelle</w:t>
      </w:r>
      <w:bookmarkEnd w:id="57"/>
    </w:p>
    <w:p w14:paraId="493FA993" w14:textId="3FC8B04B" w:rsidR="000B6C79" w:rsidRPr="0019108A" w:rsidRDefault="00C93CE4" w:rsidP="0019108A">
      <w:pPr>
        <w:rPr>
          <w:rFonts w:eastAsia="Arial" w:cs="Arial"/>
          <w:color w:val="000000"/>
          <w:shd w:val="clear" w:color="auto" w:fill="FFFFFF"/>
        </w:rPr>
      </w:pPr>
      <w:r w:rsidRPr="0019108A">
        <w:rPr>
          <w:rFonts w:eastAsia="Arial" w:cs="Arial"/>
          <w:color w:val="000000"/>
          <w:shd w:val="clear" w:color="auto" w:fill="FFFFFF"/>
        </w:rPr>
        <w:t>Le maître d'ouvrage doit être en mesure d'exploiter les livrables obtenus lors de son exécution (résultats, connaissances antérieures et connaissances antérieures standards) pour répondre à ses objectifs tels que décrits dans le CCTP</w:t>
      </w:r>
      <w:r w:rsidR="000B6C79" w:rsidRPr="0019108A">
        <w:rPr>
          <w:rFonts w:eastAsia="Arial" w:cs="Arial"/>
          <w:color w:val="000000"/>
          <w:shd w:val="clear" w:color="auto" w:fill="FFFFFF"/>
        </w:rPr>
        <w:t>.</w:t>
      </w:r>
    </w:p>
    <w:p w14:paraId="3CD7767B" w14:textId="5415D87A" w:rsidR="000B6C79" w:rsidRPr="0019108A" w:rsidRDefault="00C93CE4" w:rsidP="0019108A">
      <w:pPr>
        <w:rPr>
          <w:rFonts w:eastAsia="Arial" w:cs="Arial"/>
          <w:color w:val="000000"/>
          <w:shd w:val="clear" w:color="auto" w:fill="FFFFFF"/>
        </w:rPr>
      </w:pPr>
      <w:r w:rsidRPr="0019108A">
        <w:rPr>
          <w:rFonts w:eastAsia="Arial" w:cs="Arial"/>
          <w:color w:val="000000"/>
          <w:shd w:val="clear" w:color="auto" w:fill="FFFFFF"/>
        </w:rPr>
        <w:t xml:space="preserve">Le présent marché fait application des articles 45 à 48 du CCAG-Travaux. </w:t>
      </w:r>
    </w:p>
    <w:p w14:paraId="4751AD03" w14:textId="77777777" w:rsidR="00330B7E" w:rsidRDefault="00330B7E"/>
    <w:p w14:paraId="40AE749B" w14:textId="125D7130" w:rsidR="00330B7E" w:rsidRDefault="00C93CE4">
      <w:r>
        <w:rPr>
          <w:rFonts w:eastAsia="Arial" w:cs="Arial"/>
          <w:color w:val="000000"/>
          <w:shd w:val="clear" w:color="auto" w:fill="FFFFFF"/>
        </w:rPr>
        <w:t xml:space="preserve">Les clauses de propriété intellectuelle insérées dans les CCAG de 2021 constituent un régime administratif </w:t>
      </w:r>
      <w:r w:rsidR="00F67A6C">
        <w:rPr>
          <w:rFonts w:eastAsia="Arial" w:cs="Arial"/>
          <w:color w:val="000000"/>
          <w:shd w:val="clear" w:color="auto" w:fill="FFFFFF"/>
        </w:rPr>
        <w:t>autoporteur</w:t>
      </w:r>
      <w:r>
        <w:rPr>
          <w:rFonts w:eastAsia="Arial" w:cs="Arial"/>
          <w:color w:val="000000"/>
          <w:shd w:val="clear" w:color="auto" w:fill="FFFFFF"/>
        </w:rPr>
        <w:t>. Elles n'ont pas vocation à être retranscrites dans les pièces de la consultation.</w:t>
      </w:r>
    </w:p>
    <w:p w14:paraId="38E7254A" w14:textId="25CC08FE" w:rsidR="00330B7E" w:rsidRDefault="00C93CE4" w:rsidP="00054DA0">
      <w:pPr>
        <w:pStyle w:val="Titre2"/>
      </w:pPr>
      <w:bookmarkStart w:id="58" w:name="_Toc212041419"/>
      <w:r>
        <w:t xml:space="preserve">Contrôles et </w:t>
      </w:r>
      <w:r w:rsidRPr="00054DA0">
        <w:t>réception</w:t>
      </w:r>
      <w:r>
        <w:t xml:space="preserve"> des travaux</w:t>
      </w:r>
      <w:bookmarkEnd w:id="58"/>
      <w:r w:rsidR="00E0218A">
        <w:t xml:space="preserve"> </w:t>
      </w:r>
    </w:p>
    <w:p w14:paraId="168E4F71" w14:textId="77777777" w:rsidR="00330B7E" w:rsidRDefault="00C93CE4" w:rsidP="00054DA0">
      <w:pPr>
        <w:pStyle w:val="Titre3"/>
      </w:pPr>
      <w:bookmarkStart w:id="59" w:name="_Toc212041420"/>
      <w:r>
        <w:t xml:space="preserve">Essais et </w:t>
      </w:r>
      <w:r w:rsidRPr="00054DA0">
        <w:t>contrôles</w:t>
      </w:r>
      <w:r>
        <w:t xml:space="preserve"> des ouvrages exécutés</w:t>
      </w:r>
      <w:bookmarkEnd w:id="59"/>
    </w:p>
    <w:p w14:paraId="6C8A676F" w14:textId="25ED1264" w:rsidR="00330B7E" w:rsidRDefault="00C93CE4">
      <w:pPr>
        <w:rPr>
          <w:rFonts w:eastAsia="Arial" w:cs="Arial"/>
          <w:color w:val="000000"/>
          <w:shd w:val="clear" w:color="auto" w:fill="FFFFFF"/>
        </w:rPr>
      </w:pPr>
      <w:r>
        <w:rPr>
          <w:rFonts w:eastAsia="Arial" w:cs="Arial"/>
          <w:color w:val="000000"/>
          <w:shd w:val="clear" w:color="auto" w:fill="FFFFFF"/>
        </w:rPr>
        <w:t>Les essais et contrôle d'ouvrage ou parties d'ouvrage, prévus par les documents techniques du marché, sont assurés contradictoirement sur le chantier par le titulaire du marché et le maître d'</w:t>
      </w:r>
      <w:r w:rsidR="00086011">
        <w:rPr>
          <w:rFonts w:eastAsia="Arial" w:cs="Arial"/>
          <w:color w:val="000000"/>
          <w:shd w:val="clear" w:color="auto" w:fill="FFFFFF"/>
        </w:rPr>
        <w:t>œuvre</w:t>
      </w:r>
      <w:r w:rsidR="0019108A">
        <w:rPr>
          <w:rFonts w:eastAsia="Arial" w:cs="Arial"/>
          <w:color w:val="000000"/>
          <w:shd w:val="clear" w:color="auto" w:fill="FFFFFF"/>
        </w:rPr>
        <w:t xml:space="preserve">. </w:t>
      </w:r>
    </w:p>
    <w:p w14:paraId="160C3AD1" w14:textId="701112FE" w:rsidR="00330B7E" w:rsidRPr="00386BAD" w:rsidRDefault="00B5724F" w:rsidP="00054DA0">
      <w:pPr>
        <w:pStyle w:val="Titre3"/>
      </w:pPr>
      <w:bookmarkStart w:id="60" w:name="_Toc212041421"/>
      <w:r w:rsidRPr="00386BAD">
        <w:t>Repliement des</w:t>
      </w:r>
      <w:r w:rsidR="00C93CE4" w:rsidRPr="00386BAD">
        <w:t xml:space="preserve"> installations de chantier et remise en état des lieux</w:t>
      </w:r>
      <w:bookmarkEnd w:id="60"/>
    </w:p>
    <w:p w14:paraId="6E391F91" w14:textId="77777777" w:rsidR="00330B7E" w:rsidRDefault="00C93CE4">
      <w:r>
        <w:rPr>
          <w:rFonts w:eastAsia="Arial" w:cs="Arial"/>
          <w:color w:val="000000"/>
          <w:shd w:val="clear" w:color="auto" w:fill="FFFFFF"/>
        </w:rPr>
        <w:t>Au terme des travaux le titulaire doit :</w:t>
      </w:r>
    </w:p>
    <w:p w14:paraId="207CEDFF" w14:textId="23ADFB59" w:rsidR="00330B7E" w:rsidRDefault="00C93CE4" w:rsidP="002E0789">
      <w:pPr>
        <w:pStyle w:val="Paragraphedeliste"/>
        <w:numPr>
          <w:ilvl w:val="0"/>
          <w:numId w:val="20"/>
        </w:numPr>
      </w:pPr>
      <w:proofErr w:type="gramStart"/>
      <w:r w:rsidRPr="002E0789">
        <w:rPr>
          <w:rFonts w:eastAsia="Arial" w:cs="Arial"/>
          <w:color w:val="000000"/>
          <w:shd w:val="clear" w:color="auto" w:fill="FFFFFF"/>
        </w:rPr>
        <w:t>procéder</w:t>
      </w:r>
      <w:proofErr w:type="gramEnd"/>
      <w:r w:rsidRPr="002E0789">
        <w:rPr>
          <w:rFonts w:eastAsia="Arial" w:cs="Arial"/>
          <w:color w:val="000000"/>
          <w:shd w:val="clear" w:color="auto" w:fill="FFFFFF"/>
        </w:rPr>
        <w:t xml:space="preserve"> à l'évacuation de ses déblais ;</w:t>
      </w:r>
    </w:p>
    <w:p w14:paraId="73C30DE6" w14:textId="73495B46" w:rsidR="00330B7E" w:rsidRDefault="00C93CE4" w:rsidP="002E0789">
      <w:pPr>
        <w:pStyle w:val="Paragraphedeliste"/>
        <w:numPr>
          <w:ilvl w:val="0"/>
          <w:numId w:val="20"/>
        </w:numPr>
      </w:pPr>
      <w:proofErr w:type="gramStart"/>
      <w:r w:rsidRPr="002E0789">
        <w:rPr>
          <w:rFonts w:eastAsia="Arial" w:cs="Arial"/>
          <w:color w:val="000000"/>
          <w:shd w:val="clear" w:color="auto" w:fill="FFFFFF"/>
        </w:rPr>
        <w:t>nettoyer</w:t>
      </w:r>
      <w:proofErr w:type="gramEnd"/>
      <w:r w:rsidRPr="002E0789">
        <w:rPr>
          <w:rFonts w:eastAsia="Arial" w:cs="Arial"/>
          <w:color w:val="000000"/>
          <w:shd w:val="clear" w:color="auto" w:fill="FFFFFF"/>
        </w:rPr>
        <w:t xml:space="preserve"> les installations ;</w:t>
      </w:r>
    </w:p>
    <w:p w14:paraId="1CF92E96" w14:textId="3541B37F" w:rsidR="00330B7E" w:rsidRDefault="00C93CE4" w:rsidP="002E0789">
      <w:pPr>
        <w:pStyle w:val="Paragraphedeliste"/>
        <w:numPr>
          <w:ilvl w:val="0"/>
          <w:numId w:val="20"/>
        </w:numPr>
      </w:pPr>
      <w:proofErr w:type="gramStart"/>
      <w:r w:rsidRPr="002E0789">
        <w:rPr>
          <w:rFonts w:eastAsia="Arial" w:cs="Arial"/>
          <w:color w:val="000000"/>
          <w:shd w:val="clear" w:color="auto" w:fill="FFFFFF"/>
        </w:rPr>
        <w:t>réparer</w:t>
      </w:r>
      <w:proofErr w:type="gramEnd"/>
      <w:r w:rsidRPr="002E0789">
        <w:rPr>
          <w:rFonts w:eastAsia="Arial" w:cs="Arial"/>
          <w:color w:val="000000"/>
          <w:shd w:val="clear" w:color="auto" w:fill="FFFFFF"/>
        </w:rPr>
        <w:t xml:space="preserve"> et remettre en état les installations détériorées ;</w:t>
      </w:r>
    </w:p>
    <w:p w14:paraId="3B44D01B" w14:textId="7440CCE8" w:rsidR="00330B7E" w:rsidRDefault="00C93CE4">
      <w:pPr>
        <w:rPr>
          <w:rFonts w:eastAsia="Arial" w:cs="Arial"/>
          <w:color w:val="000000"/>
          <w:shd w:val="clear" w:color="auto" w:fill="FFFFFF"/>
        </w:rPr>
      </w:pPr>
      <w:r>
        <w:rPr>
          <w:rFonts w:eastAsia="Arial" w:cs="Arial"/>
          <w:color w:val="000000"/>
          <w:shd w:val="clear" w:color="auto" w:fill="FFFFFF"/>
        </w:rPr>
        <w:t>Ces prestations sont effectuées dans le délai d'exécution des travaux.</w:t>
      </w:r>
    </w:p>
    <w:p w14:paraId="7501D491" w14:textId="77777777" w:rsidR="00C35E09" w:rsidRDefault="00C35E09"/>
    <w:p w14:paraId="59F07D4A" w14:textId="0E7E3B64" w:rsidR="00330B7E" w:rsidRDefault="00C93CE4">
      <w:r>
        <w:rPr>
          <w:rFonts w:eastAsia="Arial" w:cs="Arial"/>
          <w:color w:val="000000"/>
          <w:shd w:val="clear" w:color="auto" w:fill="FFFFFF"/>
        </w:rPr>
        <w:t>A la fin des travaux, dans le délai de</w:t>
      </w:r>
      <w:r w:rsidR="00386BAD">
        <w:rPr>
          <w:rFonts w:eastAsia="Arial" w:cs="Arial"/>
          <w:color w:val="000000"/>
          <w:shd w:val="clear" w:color="auto" w:fill="FFFFFF"/>
        </w:rPr>
        <w:t xml:space="preserve"> </w:t>
      </w:r>
      <w:r w:rsidR="00386BAD">
        <w:rPr>
          <w:rFonts w:eastAsia="Arial" w:cs="Arial"/>
          <w:b/>
          <w:color w:val="000000"/>
          <w:shd w:val="clear" w:color="auto" w:fill="FFFFFF"/>
        </w:rPr>
        <w:t xml:space="preserve">15 </w:t>
      </w:r>
      <w:r>
        <w:rPr>
          <w:rFonts w:eastAsia="Arial" w:cs="Arial"/>
          <w:color w:val="000000"/>
          <w:shd w:val="clear" w:color="auto" w:fill="FFFFFF"/>
        </w:rPr>
        <w:t>jours comptés de la date de la décision de réception, le titulaire doit avoir procéder au dégagement, nettoiement et remise en état des emplacements qui auront été occupés par le chantier.</w:t>
      </w:r>
    </w:p>
    <w:p w14:paraId="7A0365C8" w14:textId="77777777" w:rsidR="00330B7E" w:rsidRDefault="00330B7E"/>
    <w:p w14:paraId="04032C9A" w14:textId="760C4C5F" w:rsidR="00330B7E" w:rsidRDefault="00C93CE4">
      <w:r w:rsidRPr="003424D1">
        <w:rPr>
          <w:rFonts w:eastAsia="Arial" w:cs="Arial"/>
          <w:shd w:val="clear" w:color="auto" w:fill="FFFFFF"/>
        </w:rPr>
        <w:t>En cas de retard, ces opérations seront faites aux frais du titulaire dans les conditions stipulées à l'article 37 du CCAG.</w:t>
      </w:r>
    </w:p>
    <w:p w14:paraId="4A241BC0" w14:textId="1866EF2B" w:rsidR="00330B7E" w:rsidRDefault="00C93CE4" w:rsidP="00054DA0">
      <w:pPr>
        <w:pStyle w:val="Titre3"/>
      </w:pPr>
      <w:bookmarkStart w:id="61" w:name="_Toc212041422"/>
      <w:r>
        <w:t>Réception</w:t>
      </w:r>
      <w:bookmarkEnd w:id="61"/>
    </w:p>
    <w:p w14:paraId="790767FE" w14:textId="16AEAB7A" w:rsidR="0024515F" w:rsidRDefault="00C93CE4">
      <w:pPr>
        <w:rPr>
          <w:rFonts w:eastAsia="Arial" w:cs="Arial"/>
          <w:color w:val="000000"/>
          <w:shd w:val="clear" w:color="auto" w:fill="FFFFFF"/>
        </w:rPr>
      </w:pPr>
      <w:r>
        <w:rPr>
          <w:rFonts w:eastAsia="Arial" w:cs="Arial"/>
          <w:color w:val="000000"/>
          <w:shd w:val="clear" w:color="auto" w:fill="FFFFFF"/>
        </w:rPr>
        <w:t xml:space="preserve">La procédure de réception des travaux se déroule conformément aux dispositions de l'article 41 du CCAG-Travaux. </w:t>
      </w:r>
    </w:p>
    <w:p w14:paraId="25BD3F6D" w14:textId="4E1BD2AB" w:rsidR="00330B7E" w:rsidRDefault="00C93CE4" w:rsidP="00054DA0">
      <w:pPr>
        <w:pStyle w:val="Titre3"/>
      </w:pPr>
      <w:bookmarkStart w:id="62" w:name="_Toc212041423"/>
      <w:r>
        <w:t>Documents fournis après exécution</w:t>
      </w:r>
      <w:bookmarkEnd w:id="62"/>
    </w:p>
    <w:p w14:paraId="68370C71" w14:textId="5B584959" w:rsidR="00330B7E" w:rsidRDefault="00C93CE4">
      <w:r>
        <w:rPr>
          <w:rFonts w:eastAsia="Arial" w:cs="Arial"/>
          <w:color w:val="000000"/>
          <w:shd w:val="clear" w:color="auto" w:fill="FFFFFF"/>
        </w:rPr>
        <w:t xml:space="preserve">Les documents que doit remettre le titulaire, après exécution des travaux, sont mentionnés à l'article 40 </w:t>
      </w:r>
      <w:r w:rsidRPr="0024515F">
        <w:rPr>
          <w:rFonts w:eastAsia="Arial" w:cs="Arial"/>
          <w:color w:val="000000"/>
          <w:shd w:val="clear" w:color="auto" w:fill="FFFFFF"/>
        </w:rPr>
        <w:t>du CCAG-Travaux</w:t>
      </w:r>
      <w:r w:rsidR="002E0789">
        <w:rPr>
          <w:rFonts w:eastAsia="Arial" w:cs="Arial"/>
          <w:color w:val="000000"/>
          <w:shd w:val="clear" w:color="auto" w:fill="FFFFFF"/>
        </w:rPr>
        <w:t>.</w:t>
      </w:r>
    </w:p>
    <w:p w14:paraId="22E52EB5" w14:textId="73FC6185" w:rsidR="00330B7E" w:rsidRDefault="00C93CE4">
      <w:r>
        <w:rPr>
          <w:rFonts w:eastAsia="Arial" w:cs="Arial"/>
          <w:color w:val="000000"/>
          <w:shd w:val="clear" w:color="auto" w:fill="FFFFFF"/>
        </w:rPr>
        <w:t>Les documents devront être remis dans les délais prescrits par l'article 40 du CCAG- Travaux.</w:t>
      </w:r>
    </w:p>
    <w:p w14:paraId="4D3D9F8F" w14:textId="08BDAA93" w:rsidR="00330B7E" w:rsidRDefault="00C93CE4">
      <w:r>
        <w:rPr>
          <w:rFonts w:eastAsia="Arial" w:cs="Arial"/>
          <w:color w:val="000000"/>
          <w:shd w:val="clear" w:color="auto" w:fill="FFFFFF"/>
        </w:rPr>
        <w:lastRenderedPageBreak/>
        <w:t>Ces documents sont présentés en</w:t>
      </w:r>
      <w:r w:rsidR="0024515F">
        <w:rPr>
          <w:rFonts w:eastAsia="Arial" w:cs="Arial"/>
          <w:b/>
          <w:color w:val="000000"/>
          <w:shd w:val="clear" w:color="auto" w:fill="FFFFFF"/>
        </w:rPr>
        <w:t xml:space="preserve"> </w:t>
      </w:r>
      <w:r w:rsidR="00086011">
        <w:rPr>
          <w:rFonts w:eastAsia="Arial" w:cs="Arial"/>
          <w:b/>
          <w:color w:val="000000"/>
          <w:shd w:val="clear" w:color="auto" w:fill="FFFFFF"/>
        </w:rPr>
        <w:t>1 exemplaire reproductible et 1 exemplaire dématérialisé.</w:t>
      </w:r>
    </w:p>
    <w:p w14:paraId="501F0791" w14:textId="77777777" w:rsidR="00330B7E" w:rsidRDefault="00C93CE4">
      <w:r>
        <w:rPr>
          <w:rFonts w:eastAsia="Arial" w:cs="Arial"/>
          <w:color w:val="000000"/>
          <w:shd w:val="clear" w:color="auto" w:fill="FFFFFF"/>
        </w:rPr>
        <w:t>Dans tous les cas, le titulaire s'assure que les documents qu'il remet après exécution correspondent aux prestations réellement exécutées.</w:t>
      </w:r>
    </w:p>
    <w:p w14:paraId="275E4895" w14:textId="61E3FCD7" w:rsidR="000F079C" w:rsidRPr="002C2D41" w:rsidRDefault="00C93CE4" w:rsidP="0024515F">
      <w:pPr>
        <w:pStyle w:val="Titre2"/>
      </w:pPr>
      <w:bookmarkStart w:id="63" w:name="_Toc212041424"/>
      <w:r w:rsidRPr="002C2D41">
        <w:t>Considérations sociales</w:t>
      </w:r>
      <w:bookmarkEnd w:id="63"/>
    </w:p>
    <w:p w14:paraId="08ADE274" w14:textId="77777777" w:rsidR="000F079C" w:rsidRPr="002C2D41" w:rsidRDefault="000F079C" w:rsidP="000F079C">
      <w:r w:rsidRPr="002C2D41">
        <w:t>Le présent marché comprend des considérations sociales.</w:t>
      </w:r>
    </w:p>
    <w:p w14:paraId="3F97AF7F" w14:textId="77777777" w:rsidR="000F079C" w:rsidRPr="002C2D41" w:rsidRDefault="000F079C" w:rsidP="000F079C"/>
    <w:p w14:paraId="393479B2" w14:textId="77777777" w:rsidR="000F079C" w:rsidRPr="002C2D41" w:rsidRDefault="000F079C" w:rsidP="000F079C">
      <w:r w:rsidRPr="002C2D41">
        <w:t>•</w:t>
      </w:r>
      <w:r w:rsidRPr="002C2D41">
        <w:tab/>
        <w:t>Heures d’insertion :</w:t>
      </w:r>
    </w:p>
    <w:p w14:paraId="2D2D8459" w14:textId="77777777" w:rsidR="000F079C" w:rsidRPr="002C2D41" w:rsidRDefault="000F079C" w:rsidP="000F079C">
      <w:r w:rsidRPr="002C2D41">
        <w:t xml:space="preserve">Le Maitre d’Ouvrage, dans un souci de promotion pour l’emploi et la lutte contre l’exclusion, a décidé de faire application des dispositions des articles L2111-1 et L2112-2* du code de la commande publique en vigueur en incluant dans le cahier des charges de ce marché public une clause obligatoire d’insertion par l’activité économique. </w:t>
      </w:r>
    </w:p>
    <w:p w14:paraId="463B0646" w14:textId="77777777" w:rsidR="000F079C" w:rsidRPr="002C2D41" w:rsidRDefault="000F079C" w:rsidP="000F079C"/>
    <w:p w14:paraId="616C9141" w14:textId="77777777" w:rsidR="000F079C" w:rsidRPr="002C2D41" w:rsidRDefault="000F079C" w:rsidP="000F079C">
      <w:r w:rsidRPr="002C2D41">
        <w:t>*Article L2111-1 du code de la commande publique en vigueur :</w:t>
      </w:r>
    </w:p>
    <w:p w14:paraId="1D0D650C" w14:textId="77777777" w:rsidR="000F079C" w:rsidRPr="002C2D41" w:rsidRDefault="000F079C" w:rsidP="000F079C">
      <w:r w:rsidRPr="002C2D41">
        <w:t>« La nature et l’étendue des besoins à satisfaire sont déterminées avec précision avant le lancement de la consultation en prenant en compte des objectifs de développement durable dans leurs dimensions économique, sociale et environnementale. »</w:t>
      </w:r>
    </w:p>
    <w:p w14:paraId="25EA4F8F" w14:textId="77777777" w:rsidR="000F079C" w:rsidRPr="002C2D41" w:rsidRDefault="000F079C" w:rsidP="000F079C"/>
    <w:p w14:paraId="28FADE64" w14:textId="77777777" w:rsidR="000F079C" w:rsidRPr="002C2D41" w:rsidRDefault="000F079C" w:rsidP="000F079C">
      <w:r w:rsidRPr="002C2D41">
        <w:t>*Article L2112-2 du code de la commande publique en vigueur :</w:t>
      </w:r>
    </w:p>
    <w:p w14:paraId="3B327A12" w14:textId="77777777" w:rsidR="000F079C" w:rsidRPr="002C2D41" w:rsidRDefault="000F079C" w:rsidP="000F079C">
      <w:r w:rsidRPr="002C2D41">
        <w:t xml:space="preserve"> « Les clauses du marché précisent les conditions d'exécution des prestations, qui doivent être liées à son objet. Les conditions d'exécution peuvent prendre en compte des considérations relatives à l'économie, à l'innovation, à l'environnement, au domaine social, à l'emploi ou à la lutte contre les discriminations. »</w:t>
      </w:r>
    </w:p>
    <w:p w14:paraId="1A81D2EB" w14:textId="77777777" w:rsidR="000F079C" w:rsidRPr="002C2D41" w:rsidRDefault="000F079C" w:rsidP="000F079C"/>
    <w:p w14:paraId="336A674C" w14:textId="77777777" w:rsidR="002C2D41" w:rsidRDefault="000F079C" w:rsidP="000F079C">
      <w:r w:rsidRPr="002C2D41">
        <w:t>Cette clause est applicable au lo</w:t>
      </w:r>
      <w:r w:rsidR="002C2D41">
        <w:t>t</w:t>
      </w:r>
      <w:r w:rsidRPr="002C2D41">
        <w:t xml:space="preserve"> identifié dans l’annexe au CCAP</w:t>
      </w:r>
      <w:r w:rsidR="002C2D41">
        <w:t>.</w:t>
      </w:r>
    </w:p>
    <w:p w14:paraId="4FDE08FA" w14:textId="77777777" w:rsidR="002C2D41" w:rsidRDefault="002C2D41" w:rsidP="000F079C"/>
    <w:p w14:paraId="2DC96C79" w14:textId="090B3C09" w:rsidR="000F079C" w:rsidRPr="002C2D41" w:rsidRDefault="002C2D41" w:rsidP="000F079C">
      <w:r>
        <w:t>L’e</w:t>
      </w:r>
      <w:r w:rsidR="000F079C" w:rsidRPr="002C2D41">
        <w:t xml:space="preserve">ntreprise qui se verra attribuer </w:t>
      </w:r>
      <w:r>
        <w:t>ce</w:t>
      </w:r>
      <w:r w:rsidR="000F079C" w:rsidRPr="002C2D41">
        <w:t xml:space="preserve"> lot</w:t>
      </w:r>
      <w:r>
        <w:t xml:space="preserve"> </w:t>
      </w:r>
      <w:r w:rsidR="000F079C" w:rsidRPr="002C2D41">
        <w:t>devra réaliser une action d’insertion qui permette l’accès ou le retour à l’emploi de personnes rencontrant des difficultés professionnelles particulières. Cette action d’insertion se traduira par un minimum d’heure de travail d’insertion à réaliser.</w:t>
      </w:r>
    </w:p>
    <w:p w14:paraId="2353370D" w14:textId="77777777" w:rsidR="000F079C" w:rsidRPr="002C2D41" w:rsidRDefault="000F079C" w:rsidP="000F079C">
      <w:r w:rsidRPr="002C2D41">
        <w:t>Cette action d’insertion se traduira par des heures d’insertion à réaliser.</w:t>
      </w:r>
    </w:p>
    <w:p w14:paraId="17D729CD" w14:textId="4A73A013" w:rsidR="000F079C" w:rsidRPr="000F079C" w:rsidRDefault="000F079C" w:rsidP="000F079C">
      <w:r w:rsidRPr="002C2D41">
        <w:t xml:space="preserve">Les modalités sont définies dans </w:t>
      </w:r>
      <w:r w:rsidRPr="002C2D41">
        <w:rPr>
          <w:b/>
          <w:bCs/>
        </w:rPr>
        <w:t>l’annexe au CCAP</w:t>
      </w:r>
      <w:r w:rsidRPr="002C2D41">
        <w:t>.</w:t>
      </w:r>
    </w:p>
    <w:p w14:paraId="3B063584" w14:textId="4610A59A" w:rsidR="00330B7E" w:rsidRDefault="00C93CE4" w:rsidP="00054DA0">
      <w:pPr>
        <w:pStyle w:val="Titre2"/>
      </w:pPr>
      <w:bookmarkStart w:id="64" w:name="_Toc212041425"/>
      <w:r>
        <w:t xml:space="preserve">Considérations </w:t>
      </w:r>
      <w:r w:rsidRPr="00054DA0">
        <w:t>environnementales</w:t>
      </w:r>
      <w:bookmarkEnd w:id="64"/>
    </w:p>
    <w:p w14:paraId="783FCC9C" w14:textId="051EE473" w:rsidR="00330B7E" w:rsidRPr="003424D1" w:rsidRDefault="00C93CE4">
      <w:r w:rsidRPr="003424D1">
        <w:rPr>
          <w:rFonts w:eastAsia="Arial" w:cs="Arial"/>
          <w:shd w:val="clear" w:color="auto" w:fill="FFFFFF"/>
        </w:rPr>
        <w:t>Le présent marché comprend de</w:t>
      </w:r>
      <w:r w:rsidR="00425917" w:rsidRPr="003424D1">
        <w:rPr>
          <w:rFonts w:eastAsia="Arial" w:cs="Arial"/>
          <w:shd w:val="clear" w:color="auto" w:fill="FFFFFF"/>
        </w:rPr>
        <w:t>s</w:t>
      </w:r>
      <w:r w:rsidRPr="003424D1">
        <w:rPr>
          <w:rFonts w:eastAsia="Arial" w:cs="Arial"/>
          <w:shd w:val="clear" w:color="auto" w:fill="FFFFFF"/>
        </w:rPr>
        <w:t xml:space="preserve"> considérations environnementales.</w:t>
      </w:r>
    </w:p>
    <w:p w14:paraId="42997DB3" w14:textId="73655A13" w:rsidR="00330B7E" w:rsidRPr="003424D1" w:rsidRDefault="00C93CE4">
      <w:r w:rsidRPr="003424D1">
        <w:rPr>
          <w:rFonts w:eastAsia="Arial" w:cs="Arial"/>
          <w:shd w:val="clear" w:color="auto" w:fill="FFFFFF"/>
        </w:rPr>
        <w:t>Dans une volonté de protection de l'environnement, il est fait application de l'article R.2110-10 du code de la commande publique en prévoyant des spécifications techniques à caractère environnemental</w:t>
      </w:r>
      <w:r w:rsidR="003424D1" w:rsidRPr="003424D1">
        <w:rPr>
          <w:rFonts w:eastAsia="Arial" w:cs="Arial"/>
          <w:b/>
          <w:shd w:val="clear" w:color="auto" w:fill="FFFFFF"/>
        </w:rPr>
        <w:t>.</w:t>
      </w:r>
    </w:p>
    <w:p w14:paraId="15780DC7" w14:textId="7269C6E8" w:rsidR="00330B7E" w:rsidRPr="003424D1" w:rsidRDefault="00C93CE4">
      <w:r w:rsidRPr="003424D1">
        <w:rPr>
          <w:rFonts w:eastAsia="Arial" w:cs="Arial"/>
          <w:shd w:val="clear" w:color="auto" w:fill="FFFFFF"/>
        </w:rPr>
        <w:t>Dans une volonté de protection de l'environnement, il est fait application de l'article L.2112-2 du code de la commande publique, en prévoyant des conditions d'exécution des prestations comportant des éléments à caractère environnemental</w:t>
      </w:r>
      <w:r w:rsidR="003424D1" w:rsidRPr="003424D1">
        <w:rPr>
          <w:rFonts w:eastAsia="Arial" w:cs="Arial"/>
          <w:shd w:val="clear" w:color="auto" w:fill="FFFFFF"/>
        </w:rPr>
        <w:t>.</w:t>
      </w:r>
    </w:p>
    <w:p w14:paraId="39B5454A" w14:textId="2572618E" w:rsidR="00330B7E" w:rsidRPr="0034509A" w:rsidRDefault="00C93CE4" w:rsidP="00054DA0">
      <w:pPr>
        <w:pStyle w:val="Titre3"/>
      </w:pPr>
      <w:bookmarkStart w:id="65" w:name="_Toc212041426"/>
      <w:r w:rsidRPr="0034509A">
        <w:lastRenderedPageBreak/>
        <w:t>Gestion des déchets</w:t>
      </w:r>
      <w:bookmarkEnd w:id="65"/>
    </w:p>
    <w:p w14:paraId="270F9F17" w14:textId="47F598FF" w:rsidR="00330B7E" w:rsidRDefault="00C93CE4">
      <w:r>
        <w:rPr>
          <w:rFonts w:eastAsia="Arial" w:cs="Arial"/>
          <w:color w:val="000000"/>
          <w:shd w:val="clear" w:color="auto" w:fill="FFFFFF"/>
        </w:rPr>
        <w:t>La valorisation ou l'élimination des déchets créés par les travaux, objet du marché, est de la responsabilité</w:t>
      </w:r>
      <w:r w:rsidR="0019557E">
        <w:t xml:space="preserve"> </w:t>
      </w:r>
      <w:r>
        <w:rPr>
          <w:rFonts w:eastAsia="Arial" w:cs="Arial"/>
          <w:color w:val="000000"/>
          <w:shd w:val="clear" w:color="auto" w:fill="FFFFFF"/>
        </w:rPr>
        <w:t>du maître d'ouvrage en tant que producteur de déchets et du titulaire en tant que détenteur de déchets,</w:t>
      </w:r>
      <w:r w:rsidR="0019557E">
        <w:t xml:space="preserve"> </w:t>
      </w:r>
      <w:r>
        <w:rPr>
          <w:rFonts w:eastAsia="Arial" w:cs="Arial"/>
          <w:color w:val="000000"/>
          <w:shd w:val="clear" w:color="auto" w:fill="FFFFFF"/>
        </w:rPr>
        <w:t>pendant la durée du chantier.</w:t>
      </w:r>
    </w:p>
    <w:p w14:paraId="1D5701A3" w14:textId="60688DA7" w:rsidR="00330B7E" w:rsidRDefault="00C93CE4">
      <w:pPr>
        <w:rPr>
          <w:rFonts w:eastAsia="Arial" w:cs="Arial"/>
          <w:color w:val="000000"/>
          <w:shd w:val="clear" w:color="auto" w:fill="FFFFFF"/>
        </w:rPr>
      </w:pPr>
      <w:r>
        <w:rPr>
          <w:rFonts w:eastAsia="Arial" w:cs="Arial"/>
          <w:color w:val="000000"/>
          <w:shd w:val="clear" w:color="auto" w:fill="FFFFFF"/>
        </w:rPr>
        <w:t xml:space="preserve">Toutefois, le titulaire reste producteur de ses déchets en ce qui concerne les emballages des produits qu'il met en </w:t>
      </w:r>
      <w:r w:rsidR="00247B00">
        <w:rPr>
          <w:rFonts w:eastAsia="Arial" w:cs="Arial"/>
          <w:color w:val="000000"/>
          <w:shd w:val="clear" w:color="auto" w:fill="FFFFFF"/>
        </w:rPr>
        <w:t>œuvre</w:t>
      </w:r>
      <w:r>
        <w:rPr>
          <w:rFonts w:eastAsia="Arial" w:cs="Arial"/>
          <w:color w:val="000000"/>
          <w:shd w:val="clear" w:color="auto" w:fill="FFFFFF"/>
        </w:rPr>
        <w:t xml:space="preserve"> et les chutes résultant de ses interventions.</w:t>
      </w:r>
    </w:p>
    <w:p w14:paraId="260F1E28" w14:textId="77777777" w:rsidR="00C35E09" w:rsidRDefault="00C35E09"/>
    <w:p w14:paraId="2DE67A3F" w14:textId="2D04B0E2" w:rsidR="00330B7E" w:rsidRDefault="00C93CE4">
      <w:pPr>
        <w:rPr>
          <w:rFonts w:eastAsia="Arial" w:cs="Arial"/>
          <w:color w:val="000000"/>
          <w:shd w:val="clear" w:color="auto" w:fill="FFFFFF"/>
        </w:rPr>
      </w:pPr>
      <w:r>
        <w:rPr>
          <w:rFonts w:eastAsia="Arial" w:cs="Arial"/>
          <w:color w:val="000000"/>
          <w:shd w:val="clear" w:color="auto" w:fill="FFFFFF"/>
        </w:rPr>
        <w:t>Le titulaire veille à ce que soient effectuées les opérations, de collecte, transport, entreposage, tris éventuels, traitement et de l'évacuation des déchets créés par les prestations objet du marché vers les sites susceptibles de les recevoir, conformément à la réglementation en vigueur.</w:t>
      </w:r>
    </w:p>
    <w:p w14:paraId="2802AB77" w14:textId="77777777" w:rsidR="00C35E09" w:rsidRDefault="00C35E09"/>
    <w:p w14:paraId="7600E2DF" w14:textId="0978B426" w:rsidR="00330B7E" w:rsidRDefault="00C93CE4">
      <w:pPr>
        <w:rPr>
          <w:rFonts w:eastAsia="Arial" w:cs="Arial"/>
          <w:color w:val="000000"/>
          <w:shd w:val="clear" w:color="auto" w:fill="FFFFFF"/>
        </w:rPr>
      </w:pPr>
      <w:r>
        <w:rPr>
          <w:rFonts w:eastAsia="Arial" w:cs="Arial"/>
          <w:color w:val="000000"/>
          <w:shd w:val="clear" w:color="auto" w:fill="FFFFFF"/>
        </w:rPr>
        <w:t>Le maître d'ouvrage transmet au titulaire, avant l'exécution des travaux, toute information nécessaire</w:t>
      </w:r>
      <w:r w:rsidR="0019557E">
        <w:t xml:space="preserve"> </w:t>
      </w:r>
      <w:r>
        <w:rPr>
          <w:rFonts w:eastAsia="Arial" w:cs="Arial"/>
          <w:color w:val="000000"/>
          <w:shd w:val="clear" w:color="auto" w:fill="FFFFFF"/>
        </w:rPr>
        <w:t>pour permettre à celui-ci de valoriser ou d'éliminer les déchets conformément à la réglementation en vigueur.</w:t>
      </w:r>
    </w:p>
    <w:p w14:paraId="76A3C6F4" w14:textId="77777777" w:rsidR="00C35E09" w:rsidRDefault="00C35E09"/>
    <w:p w14:paraId="4BCF502C" w14:textId="100B98C3" w:rsidR="00330B7E" w:rsidRDefault="00C93CE4">
      <w:r>
        <w:rPr>
          <w:rFonts w:eastAsia="Arial" w:cs="Arial"/>
          <w:color w:val="000000"/>
          <w:shd w:val="clear" w:color="auto" w:fill="FFFFFF"/>
        </w:rPr>
        <w:t>Le titulaire est tenu de fournie au maître d'ouvrage les éléments de traçabilité des déchets et matériaux issus du chantier, notamment grâce à l'usage de bordereaux</w:t>
      </w:r>
      <w:r w:rsidR="0019557E">
        <w:t xml:space="preserve"> </w:t>
      </w:r>
      <w:r>
        <w:rPr>
          <w:rFonts w:eastAsia="Arial" w:cs="Arial"/>
          <w:color w:val="000000"/>
          <w:shd w:val="clear" w:color="auto" w:fill="FFFFFF"/>
        </w:rPr>
        <w:t>de suivi ou de dépôt des déchets de chantier. Le titulaire remet au maître d'ouvrage, avec copie au maître d'</w:t>
      </w:r>
      <w:r w:rsidR="00247B00">
        <w:rPr>
          <w:rFonts w:eastAsia="Arial" w:cs="Arial"/>
          <w:color w:val="000000"/>
          <w:shd w:val="clear" w:color="auto" w:fill="FFFFFF"/>
        </w:rPr>
        <w:t>œuvre</w:t>
      </w:r>
      <w:r>
        <w:rPr>
          <w:rFonts w:eastAsia="Arial" w:cs="Arial"/>
          <w:color w:val="000000"/>
          <w:shd w:val="clear" w:color="auto" w:fill="FFFFFF"/>
        </w:rPr>
        <w:t>, les constats d'évacuation des déchets signés contradictoirement par le titulaire et les gestionnaires des installations autorisées ou agréées de valorisation ou d'élimination des déchets.</w:t>
      </w:r>
    </w:p>
    <w:p w14:paraId="2238EBDF" w14:textId="7CBD9397" w:rsidR="00C35E09" w:rsidRPr="00C35E09" w:rsidRDefault="00C93CE4">
      <w:pPr>
        <w:rPr>
          <w:rFonts w:eastAsia="Arial" w:cs="Arial"/>
          <w:color w:val="000000"/>
          <w:shd w:val="clear" w:color="auto" w:fill="FFFFFF"/>
        </w:rPr>
      </w:pPr>
      <w:r>
        <w:rPr>
          <w:rFonts w:eastAsia="Arial" w:cs="Arial"/>
          <w:color w:val="000000"/>
          <w:shd w:val="clear" w:color="auto" w:fill="FFFFFF"/>
        </w:rPr>
        <w:t>Pour les déchets dangereux, l'usage d'un bordereau de suivi conforme à la réglementation en vigueur est obligatoire.</w:t>
      </w:r>
    </w:p>
    <w:p w14:paraId="1A425186" w14:textId="77777777" w:rsidR="00330B7E" w:rsidRDefault="00C93CE4">
      <w:r>
        <w:rPr>
          <w:rFonts w:eastAsia="Arial" w:cs="Arial"/>
          <w:color w:val="000000"/>
          <w:shd w:val="clear" w:color="auto" w:fill="FFFFFF"/>
        </w:rPr>
        <w:t>En cas de non-communication de ces éléments justificatifs, et après une mise en demeure restée infructueuse, l'acheteur se réserve le droit d'appliquer les pénalités prévues dans le présent CCAP.</w:t>
      </w:r>
    </w:p>
    <w:p w14:paraId="7D3E311B" w14:textId="77777777" w:rsidR="00330B7E" w:rsidRDefault="00C93CE4">
      <w:r>
        <w:rPr>
          <w:rFonts w:eastAsia="Arial" w:cs="Arial"/>
          <w:color w:val="000000"/>
          <w:shd w:val="clear" w:color="auto" w:fill="FFFFFF"/>
        </w:rPr>
        <w:t>Les déchets de chantier sont gérés conformément aux dispositions de l'article 36 CCAG-Travaux.</w:t>
      </w:r>
    </w:p>
    <w:p w14:paraId="55EED830" w14:textId="77777777" w:rsidR="00330B7E" w:rsidRDefault="00C93CE4">
      <w:r>
        <w:rPr>
          <w:rFonts w:eastAsia="Arial" w:cs="Arial"/>
          <w:color w:val="000000"/>
          <w:shd w:val="clear" w:color="auto" w:fill="FFFFFF"/>
        </w:rPr>
        <w:t>Aux fins de contrôle et de suivi, le titulaire assure la traçabilité des déchets. Les sujétions de dépose, de tri et d'élimination des produits de démolition, de démontage et de traitement des déchets sont précisés dans les documents techniques du marché.</w:t>
      </w:r>
    </w:p>
    <w:p w14:paraId="797E30CF" w14:textId="3ED1DC7C" w:rsidR="00330B7E" w:rsidRDefault="00C93CE4">
      <w:r>
        <w:rPr>
          <w:rFonts w:eastAsia="Arial" w:cs="Arial"/>
          <w:color w:val="000000"/>
          <w:shd w:val="clear" w:color="auto" w:fill="FFFFFF"/>
        </w:rPr>
        <w:t>En cas de manquement du titulaire à ses obligations, les déchets non enlevés peuvent être transportés d'office, à ses frais.</w:t>
      </w:r>
    </w:p>
    <w:p w14:paraId="2A3D6493" w14:textId="09CEC47C" w:rsidR="00330B7E" w:rsidRPr="00320EF5" w:rsidRDefault="00C93CE4" w:rsidP="00054DA0">
      <w:pPr>
        <w:pStyle w:val="Titre2"/>
      </w:pPr>
      <w:bookmarkStart w:id="66" w:name="_Toc212041427"/>
      <w:r w:rsidRPr="00320EF5">
        <w:t>Bilan des émissions de gaz à effet de serre</w:t>
      </w:r>
      <w:bookmarkEnd w:id="66"/>
    </w:p>
    <w:p w14:paraId="10483133" w14:textId="0FD3EFEF" w:rsidR="00330B7E" w:rsidRDefault="00C93CE4">
      <w:pPr>
        <w:rPr>
          <w:rFonts w:eastAsia="Arial" w:cs="Arial"/>
          <w:color w:val="000000"/>
          <w:shd w:val="clear" w:color="auto" w:fill="FFFFFF"/>
        </w:rPr>
      </w:pPr>
      <w:r>
        <w:rPr>
          <w:rFonts w:eastAsia="Arial" w:cs="Arial"/>
          <w:color w:val="000000"/>
          <w:shd w:val="clear" w:color="auto" w:fill="FFFFFF"/>
        </w:rPr>
        <w:t xml:space="preserve">En application de la circulaire n° 6425-SG du 21 novembre 2023 relative à l'engagement pour la transformation écologique de l'État, il est exigé des titulaires soumis à l'article L.229-25 du code de l'environnement, de communiquer à l'acheteur leur BEGES et le plan de transition associé dans un délai maximum de </w:t>
      </w:r>
      <w:r w:rsidR="00320EF5">
        <w:rPr>
          <w:rFonts w:eastAsia="Arial" w:cs="Arial"/>
          <w:color w:val="000000"/>
          <w:shd w:val="clear" w:color="auto" w:fill="FFFFFF"/>
        </w:rPr>
        <w:t>6</w:t>
      </w:r>
      <w:r>
        <w:rPr>
          <w:rFonts w:eastAsia="Arial" w:cs="Arial"/>
          <w:color w:val="000000"/>
          <w:shd w:val="clear" w:color="auto" w:fill="FFFFFF"/>
        </w:rPr>
        <w:t xml:space="preserve"> mois après notification du marché. Le BEGES doit couvrir toute la durée d'exécution du marché. </w:t>
      </w:r>
    </w:p>
    <w:p w14:paraId="50A862D7" w14:textId="77777777" w:rsidR="00C35E09" w:rsidRDefault="00C35E09"/>
    <w:p w14:paraId="3C94242E" w14:textId="2DB009AB" w:rsidR="00330B7E" w:rsidRDefault="00C93CE4">
      <w:r>
        <w:rPr>
          <w:rFonts w:eastAsia="Arial" w:cs="Arial"/>
          <w:color w:val="000000"/>
          <w:shd w:val="clear" w:color="auto" w:fill="FFFFFF"/>
        </w:rPr>
        <w:t xml:space="preserve">Si le BEGES communiqué après notification du marché arrive à échéance durant l'exécution du marché, un nouveau BEGES (et le plan de transition associé) est transmis par le titulaire à l'acheteur, au plus tard </w:t>
      </w:r>
      <w:r w:rsidR="00320EF5">
        <w:rPr>
          <w:rFonts w:eastAsia="Arial" w:cs="Arial"/>
          <w:color w:val="000000"/>
          <w:shd w:val="clear" w:color="auto" w:fill="FFFFFF"/>
        </w:rPr>
        <w:t>6 mois</w:t>
      </w:r>
      <w:r>
        <w:rPr>
          <w:rFonts w:eastAsia="Arial" w:cs="Arial"/>
          <w:color w:val="000000"/>
          <w:shd w:val="clear" w:color="auto" w:fill="FFFFFF"/>
        </w:rPr>
        <w:t xml:space="preserve"> après la date d'expiration du BEGES initial.</w:t>
      </w:r>
    </w:p>
    <w:p w14:paraId="1A3CCA76" w14:textId="77777777" w:rsidR="00330B7E" w:rsidRDefault="00C93CE4">
      <w:r>
        <w:rPr>
          <w:rFonts w:eastAsia="Arial" w:cs="Arial"/>
          <w:color w:val="000000"/>
          <w:shd w:val="clear" w:color="auto" w:fill="FFFFFF"/>
        </w:rPr>
        <w:t>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14:paraId="292FCADD" w14:textId="77777777" w:rsidR="00330B7E" w:rsidRDefault="00330B7E"/>
    <w:p w14:paraId="08F812F7" w14:textId="76A4970E" w:rsidR="00330B7E" w:rsidRDefault="00C93CE4">
      <w:r>
        <w:rPr>
          <w:rFonts w:eastAsia="Arial" w:cs="Arial"/>
          <w:color w:val="000000"/>
          <w:shd w:val="clear" w:color="auto" w:fill="FFFFFF"/>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p>
    <w:p w14:paraId="2FFC33A5" w14:textId="00AFE342" w:rsidR="00330B7E" w:rsidRDefault="00C93CE4" w:rsidP="00054DA0">
      <w:pPr>
        <w:pStyle w:val="Titre2"/>
      </w:pPr>
      <w:bookmarkStart w:id="67" w:name="_Toc212041428"/>
      <w:r>
        <w:t xml:space="preserve">Traitement de </w:t>
      </w:r>
      <w:r w:rsidRPr="00054DA0">
        <w:t>données</w:t>
      </w:r>
      <w:r>
        <w:t xml:space="preserve"> à caractère personnel</w:t>
      </w:r>
      <w:bookmarkEnd w:id="67"/>
    </w:p>
    <w:p w14:paraId="30AFF1EF" w14:textId="425A988C" w:rsidR="00330B7E" w:rsidRPr="00320EF5" w:rsidRDefault="00320EF5">
      <w:pPr>
        <w:rPr>
          <w:bCs/>
        </w:rPr>
      </w:pPr>
      <w:r w:rsidRPr="00320EF5">
        <w:rPr>
          <w:rFonts w:eastAsia="Arial" w:cs="Arial"/>
          <w:bCs/>
          <w:color w:val="000000"/>
          <w:shd w:val="clear" w:color="auto" w:fill="FFFFFF"/>
        </w:rPr>
        <w:t xml:space="preserve">Voir </w:t>
      </w:r>
      <w:r w:rsidRPr="003424D1">
        <w:rPr>
          <w:rFonts w:eastAsia="Arial" w:cs="Arial"/>
          <w:bCs/>
          <w:color w:val="000000"/>
          <w:shd w:val="clear" w:color="auto" w:fill="FFFFFF"/>
        </w:rPr>
        <w:t>annexe 1</w:t>
      </w:r>
      <w:r w:rsidRPr="00320EF5">
        <w:rPr>
          <w:rFonts w:eastAsia="Arial" w:cs="Arial"/>
          <w:bCs/>
          <w:color w:val="000000"/>
          <w:shd w:val="clear" w:color="auto" w:fill="FFFFFF"/>
        </w:rPr>
        <w:t xml:space="preserve"> du </w:t>
      </w:r>
      <w:r w:rsidR="003424D1">
        <w:rPr>
          <w:rFonts w:eastAsia="Arial" w:cs="Arial"/>
          <w:bCs/>
          <w:color w:val="000000"/>
          <w:shd w:val="clear" w:color="auto" w:fill="FFFFFF"/>
        </w:rPr>
        <w:t>RC</w:t>
      </w:r>
      <w:r w:rsidRPr="00320EF5">
        <w:rPr>
          <w:rFonts w:eastAsia="Arial" w:cs="Arial"/>
          <w:bCs/>
          <w:color w:val="000000"/>
          <w:shd w:val="clear" w:color="auto" w:fill="FFFFFF"/>
        </w:rPr>
        <w:t>.</w:t>
      </w:r>
    </w:p>
    <w:p w14:paraId="68E13470" w14:textId="48371D9E" w:rsidR="00330B7E" w:rsidRPr="00AA503A" w:rsidRDefault="00C93CE4" w:rsidP="00054DA0">
      <w:pPr>
        <w:pStyle w:val="Titre2"/>
      </w:pPr>
      <w:bookmarkStart w:id="68" w:name="_Toc212041429"/>
      <w:r w:rsidRPr="00AA503A">
        <w:t>Confidentialité et secret des affaires</w:t>
      </w:r>
      <w:bookmarkEnd w:id="68"/>
    </w:p>
    <w:p w14:paraId="22A5ABFE" w14:textId="2D1CA654" w:rsidR="00330B7E" w:rsidRDefault="00C93CE4">
      <w:r>
        <w:rPr>
          <w:rFonts w:eastAsia="Arial" w:cs="Arial"/>
          <w:color w:val="000000"/>
          <w:shd w:val="clear" w:color="auto" w:fill="FFFFFF"/>
        </w:rPr>
        <w:t xml:space="preserve">Le titulaire met en </w:t>
      </w:r>
      <w:r w:rsidR="00247B00">
        <w:rPr>
          <w:rFonts w:eastAsia="Arial" w:cs="Arial"/>
          <w:color w:val="000000"/>
          <w:shd w:val="clear" w:color="auto" w:fill="FFFFFF"/>
        </w:rPr>
        <w:t>œuvre</w:t>
      </w:r>
      <w:r>
        <w:rPr>
          <w:rFonts w:eastAsia="Arial" w:cs="Arial"/>
          <w:color w:val="000000"/>
          <w:shd w:val="clear" w:color="auto" w:fill="FFFFFF"/>
        </w:rPr>
        <w:t xml:space="preserve"> les moyens appropriés afin de garder confidentiels les informations, les documents et les objets auxquels il a accès lors de l'exécution du marché, sans qu'il soit besoin d'en expliciter systématiquement le caractère confidentiel. </w:t>
      </w:r>
    </w:p>
    <w:p w14:paraId="48C3FA0D" w14:textId="77777777" w:rsidR="00330B7E" w:rsidRDefault="00C93CE4">
      <w:r>
        <w:rPr>
          <w:rFonts w:eastAsia="Arial" w:cs="Arial"/>
          <w:color w:val="000000"/>
          <w:shd w:val="clear" w:color="auto" w:fill="FFFFFF"/>
        </w:rPr>
        <w:t>Ces informations, documents ou objets ne peuvent être, sans autorisation expresse de l'acheteur, divulgués, publiés, communiqués à des tiers ou être utilisés directement par le titulaire, hors du marché ou à l'issue de son exécution.</w:t>
      </w:r>
    </w:p>
    <w:p w14:paraId="215CA934" w14:textId="77777777" w:rsidR="00330B7E" w:rsidRDefault="00C93CE4">
      <w:r>
        <w:rPr>
          <w:rFonts w:eastAsia="Arial" w:cs="Arial"/>
          <w:color w:val="000000"/>
          <w:shd w:val="clear" w:color="auto" w:fill="FFFFFF"/>
        </w:rPr>
        <w:t>Le titulaire s'engage à faire respecter ces obligations à l'ensemble de son personnel, le cas échéant à ses sous-traitants et fournisseurs.</w:t>
      </w:r>
    </w:p>
    <w:p w14:paraId="7AD3F99E" w14:textId="77777777" w:rsidR="00330B7E" w:rsidRDefault="00C93CE4">
      <w:r>
        <w:rPr>
          <w:rFonts w:eastAsia="Arial" w:cs="Arial"/>
          <w:color w:val="000000"/>
          <w:shd w:val="clear" w:color="auto" w:fill="FFFFFF"/>
        </w:rPr>
        <w:t>L'acheteur peut demander, à tout moment, au titulaire, de lui retourner les éléments ou supports d'informations confidentielles qui lui auraient été fournis, sans en conserver aucune copie ou trace.</w:t>
      </w:r>
    </w:p>
    <w:p w14:paraId="311C1869" w14:textId="77777777" w:rsidR="00330B7E" w:rsidRDefault="00C93CE4">
      <w:r>
        <w:rPr>
          <w:rFonts w:eastAsia="Arial" w:cs="Arial"/>
          <w:color w:val="000000"/>
          <w:shd w:val="clear" w:color="auto" w:fill="FFFFFF"/>
        </w:rPr>
        <w:t>La violation de l'obligation de confidentialité par le titulaire peut entraîner la résiliation du marché aux torts du titulaire.</w:t>
      </w:r>
    </w:p>
    <w:p w14:paraId="21AD6CA7" w14:textId="77777777" w:rsidR="00330B7E" w:rsidRDefault="00330B7E"/>
    <w:p w14:paraId="152E0FC6" w14:textId="77777777" w:rsidR="00330B7E" w:rsidRDefault="00C93CE4">
      <w:r>
        <w:rPr>
          <w:rFonts w:eastAsia="Arial" w:cs="Arial"/>
          <w:color w:val="000000"/>
          <w:shd w:val="clear" w:color="auto" w:fill="FFFFFF"/>
        </w:rPr>
        <w:t>Cette interdiction ne prend pas fin à l'issue du marché.</w:t>
      </w:r>
    </w:p>
    <w:p w14:paraId="16509789" w14:textId="2343EA53" w:rsidR="00330B7E" w:rsidRDefault="00C93CE4">
      <w:r>
        <w:rPr>
          <w:rFonts w:eastAsia="Arial" w:cs="Arial"/>
          <w:color w:val="000000"/>
          <w:shd w:val="clear" w:color="auto" w:fill="FFFFFF"/>
        </w:rPr>
        <w:t>Le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246F6343" w14:textId="7535A4DA" w:rsidR="00330B7E" w:rsidRDefault="00C93CE4" w:rsidP="00054DA0">
      <w:pPr>
        <w:pStyle w:val="Titre2"/>
      </w:pPr>
      <w:bookmarkStart w:id="69" w:name="_Toc212041430"/>
      <w:r w:rsidRPr="00054DA0">
        <w:t>Conflit</w:t>
      </w:r>
      <w:r>
        <w:t xml:space="preserve"> d'intérêt</w:t>
      </w:r>
      <w:bookmarkEnd w:id="69"/>
    </w:p>
    <w:p w14:paraId="603FD6AE" w14:textId="77777777" w:rsidR="00330B7E" w:rsidRDefault="00C93CE4">
      <w:r>
        <w:rPr>
          <w:rFonts w:eastAsia="Arial" w:cs="Arial"/>
          <w:color w:val="000000"/>
          <w:shd w:val="clear" w:color="auto" w:fill="FFFFFF"/>
        </w:rPr>
        <w:t>Tout au long de l'exécution du marché, le titulaire est tenu de déclarer sans délai au maître d'ouvrage toute situation de nature à constituer un conflit d'intérêts.</w:t>
      </w:r>
    </w:p>
    <w:p w14:paraId="0C1BCD25" w14:textId="650B0D34" w:rsidR="00330B7E" w:rsidRPr="00320EF5" w:rsidRDefault="00C93CE4" w:rsidP="00054DA0">
      <w:pPr>
        <w:pStyle w:val="Titre2"/>
      </w:pPr>
      <w:bookmarkStart w:id="70" w:name="_Toc212041431"/>
      <w:r w:rsidRPr="00320EF5">
        <w:t>Clauses de réexamen</w:t>
      </w:r>
      <w:bookmarkEnd w:id="70"/>
    </w:p>
    <w:p w14:paraId="28F96D78" w14:textId="5CDC9FBB" w:rsidR="00320EF5" w:rsidRDefault="00320EF5" w:rsidP="00320EF5">
      <w:r>
        <w:t xml:space="preserve">En application de l’article R.2194-1 du code de la commande publique, le pouvoir adjudicateur souhaite pouvoir bénéficier pendant toute la durée du marché, des évolutions normatives, technologiques, innovations, et améliorations qui ne constituent pas une modification substantielle du marché. </w:t>
      </w:r>
    </w:p>
    <w:p w14:paraId="1E61CCC5" w14:textId="2C9A3479" w:rsidR="00320EF5" w:rsidRDefault="00320EF5" w:rsidP="00320EF5">
      <w:pPr>
        <w:rPr>
          <w:rFonts w:eastAsia="Arial" w:cs="Arial"/>
          <w:b/>
          <w:i/>
          <w:color w:val="000000"/>
          <w:shd w:val="clear" w:color="auto" w:fill="FFFFFF"/>
        </w:rPr>
      </w:pPr>
      <w:r>
        <w:t>Au cours du déroulement de l’accord cadre le pouvoir adjudicateur peut inviter le titulaire à compléter son offre par écrit, en proposant d’autres fournitures ou d’autres prestations qui ne constituent pas une modification substantielle.</w:t>
      </w:r>
    </w:p>
    <w:p w14:paraId="23AFA756" w14:textId="1A524388" w:rsidR="00330B7E" w:rsidRDefault="00C93CE4" w:rsidP="00054DA0">
      <w:pPr>
        <w:pStyle w:val="Titre2"/>
      </w:pPr>
      <w:bookmarkStart w:id="71" w:name="_Toc212041432"/>
      <w:r w:rsidRPr="00054DA0">
        <w:lastRenderedPageBreak/>
        <w:t>Obligations</w:t>
      </w:r>
      <w:r>
        <w:t xml:space="preserve"> administratives en cours d'exécution</w:t>
      </w:r>
      <w:bookmarkEnd w:id="71"/>
    </w:p>
    <w:p w14:paraId="24B3471D" w14:textId="3697ECEA" w:rsidR="00330B7E" w:rsidRDefault="00C93CE4">
      <w:r>
        <w:rPr>
          <w:rFonts w:eastAsia="Arial" w:cs="Arial"/>
          <w:color w:val="000000"/>
          <w:shd w:val="clear" w:color="auto" w:fill="FFFFFF"/>
        </w:rPr>
        <w:t>Le titulaire est tenu de notifier sans délai au maître d'ouvrage les modifications survenant en cours d'exécution et notamment celles qui se rapportent :</w:t>
      </w:r>
    </w:p>
    <w:p w14:paraId="0CBBF835" w14:textId="37023E6F" w:rsidR="00330B7E" w:rsidRDefault="00C93CE4" w:rsidP="00411BCD">
      <w:pPr>
        <w:pStyle w:val="Paragraphedeliste"/>
        <w:numPr>
          <w:ilvl w:val="0"/>
          <w:numId w:val="20"/>
        </w:numPr>
      </w:pPr>
      <w:proofErr w:type="gramStart"/>
      <w:r w:rsidRPr="00411BCD">
        <w:rPr>
          <w:rFonts w:eastAsia="Arial" w:cs="Arial"/>
          <w:color w:val="000000"/>
          <w:shd w:val="clear" w:color="auto" w:fill="FFFFFF"/>
        </w:rPr>
        <w:t>aux</w:t>
      </w:r>
      <w:proofErr w:type="gramEnd"/>
      <w:r w:rsidRPr="00411BCD">
        <w:rPr>
          <w:rFonts w:eastAsia="Arial" w:cs="Arial"/>
          <w:color w:val="000000"/>
          <w:shd w:val="clear" w:color="auto" w:fill="FFFFFF"/>
        </w:rPr>
        <w:t xml:space="preserve"> personnes ayant le pouvoir de l'engager ;</w:t>
      </w:r>
    </w:p>
    <w:p w14:paraId="222DC679" w14:textId="1FD67FAC" w:rsidR="00330B7E" w:rsidRDefault="00C93CE4" w:rsidP="00411BCD">
      <w:pPr>
        <w:pStyle w:val="Paragraphedeliste"/>
        <w:numPr>
          <w:ilvl w:val="0"/>
          <w:numId w:val="20"/>
        </w:numPr>
      </w:pPr>
      <w:proofErr w:type="gramStart"/>
      <w:r w:rsidRPr="00411BCD">
        <w:rPr>
          <w:rFonts w:eastAsia="Arial" w:cs="Arial"/>
          <w:color w:val="000000"/>
          <w:shd w:val="clear" w:color="auto" w:fill="FFFFFF"/>
        </w:rPr>
        <w:t>à</w:t>
      </w:r>
      <w:proofErr w:type="gramEnd"/>
      <w:r w:rsidRPr="00411BCD">
        <w:rPr>
          <w:rFonts w:eastAsia="Arial" w:cs="Arial"/>
          <w:color w:val="000000"/>
          <w:shd w:val="clear" w:color="auto" w:fill="FFFFFF"/>
        </w:rPr>
        <w:t xml:space="preserve"> la forme juridique sous laquelle il exerce son activité ;</w:t>
      </w:r>
    </w:p>
    <w:p w14:paraId="5123D2CB" w14:textId="4A673151" w:rsidR="00330B7E" w:rsidRDefault="00C93CE4" w:rsidP="00411BCD">
      <w:pPr>
        <w:pStyle w:val="Paragraphedeliste"/>
        <w:numPr>
          <w:ilvl w:val="0"/>
          <w:numId w:val="20"/>
        </w:numPr>
      </w:pPr>
      <w:proofErr w:type="gramStart"/>
      <w:r w:rsidRPr="00411BCD">
        <w:rPr>
          <w:rFonts w:eastAsia="Arial" w:cs="Arial"/>
          <w:color w:val="000000"/>
          <w:shd w:val="clear" w:color="auto" w:fill="FFFFFF"/>
        </w:rPr>
        <w:t>à</w:t>
      </w:r>
      <w:proofErr w:type="gramEnd"/>
      <w:r w:rsidRPr="00411BCD">
        <w:rPr>
          <w:rFonts w:eastAsia="Arial" w:cs="Arial"/>
          <w:color w:val="000000"/>
          <w:shd w:val="clear" w:color="auto" w:fill="FFFFFF"/>
        </w:rPr>
        <w:t xml:space="preserve"> sa raison sociale ou à sa dénomination ;</w:t>
      </w:r>
    </w:p>
    <w:p w14:paraId="665A907B" w14:textId="7B922EFE" w:rsidR="00330B7E" w:rsidRDefault="00C93CE4" w:rsidP="00411BCD">
      <w:pPr>
        <w:pStyle w:val="Paragraphedeliste"/>
        <w:numPr>
          <w:ilvl w:val="0"/>
          <w:numId w:val="20"/>
        </w:numPr>
      </w:pPr>
      <w:proofErr w:type="gramStart"/>
      <w:r w:rsidRPr="00411BCD">
        <w:rPr>
          <w:rFonts w:eastAsia="Arial" w:cs="Arial"/>
          <w:color w:val="000000"/>
          <w:shd w:val="clear" w:color="auto" w:fill="FFFFFF"/>
        </w:rPr>
        <w:t>à</w:t>
      </w:r>
      <w:proofErr w:type="gramEnd"/>
      <w:r w:rsidRPr="00411BCD">
        <w:rPr>
          <w:rFonts w:eastAsia="Arial" w:cs="Arial"/>
          <w:color w:val="000000"/>
          <w:shd w:val="clear" w:color="auto" w:fill="FFFFFF"/>
        </w:rPr>
        <w:t xml:space="preserve"> son adresse ou à son siège social ;</w:t>
      </w:r>
    </w:p>
    <w:p w14:paraId="3B65BD9D" w14:textId="6A66BAEB" w:rsidR="00330B7E" w:rsidRDefault="00C93CE4" w:rsidP="00411BCD">
      <w:pPr>
        <w:pStyle w:val="Paragraphedeliste"/>
        <w:numPr>
          <w:ilvl w:val="0"/>
          <w:numId w:val="20"/>
        </w:numPr>
      </w:pPr>
      <w:proofErr w:type="gramStart"/>
      <w:r w:rsidRPr="00411BCD">
        <w:rPr>
          <w:rFonts w:eastAsia="Arial" w:cs="Arial"/>
          <w:color w:val="000000"/>
          <w:shd w:val="clear" w:color="auto" w:fill="FFFFFF"/>
        </w:rPr>
        <w:t>aux</w:t>
      </w:r>
      <w:proofErr w:type="gramEnd"/>
      <w:r w:rsidRPr="00411BCD">
        <w:rPr>
          <w:rFonts w:eastAsia="Arial" w:cs="Arial"/>
          <w:color w:val="000000"/>
          <w:shd w:val="clear" w:color="auto" w:fill="FFFFFF"/>
        </w:rPr>
        <w:t xml:space="preserve"> renseignements qu'il a fournis pour l'acceptation d'un sous-traitant et l'agrément de ses conditions de paiement ;</w:t>
      </w:r>
    </w:p>
    <w:p w14:paraId="4927FE56" w14:textId="77777777" w:rsidR="00330B7E" w:rsidRDefault="00330B7E"/>
    <w:p w14:paraId="1E54FBF7" w14:textId="0AB35178" w:rsidR="00330B7E" w:rsidRDefault="00C93CE4">
      <w:r>
        <w:rPr>
          <w:rFonts w:eastAsia="Arial" w:cs="Arial"/>
          <w:color w:val="000000"/>
          <w:shd w:val="clear" w:color="auto" w:fill="FFFFFF"/>
        </w:rPr>
        <w:t>De façon générale, toutes les modifications importantes de fonctionnement concernant le titulaire et pouvant influer sur le déroulement du marché doivent être notifiés au maître d'ouvrage.</w:t>
      </w:r>
    </w:p>
    <w:p w14:paraId="3D52FA96" w14:textId="77777777" w:rsidR="00330B7E" w:rsidRDefault="00330B7E"/>
    <w:p w14:paraId="33642DC0" w14:textId="77777777" w:rsidR="00330B7E" w:rsidRDefault="00C93CE4">
      <w:r>
        <w:rPr>
          <w:rFonts w:eastAsia="Arial" w:cs="Arial"/>
          <w:color w:val="000000"/>
          <w:shd w:val="clear" w:color="auto" w:fill="FFFFFF"/>
        </w:rPr>
        <w:t>En cas de manquement, l'acheteur ne saurait être tenu pour responsable des conséquences pouvant en découler, et notamment des retards de paiement.</w:t>
      </w:r>
    </w:p>
    <w:p w14:paraId="253BEFC0" w14:textId="77777777" w:rsidR="00330B7E" w:rsidRDefault="00C93CE4">
      <w:r>
        <w:rPr>
          <w:rFonts w:eastAsia="Arial" w:cs="Arial"/>
          <w:color w:val="000000"/>
          <w:shd w:val="clear" w:color="auto" w:fill="FFFFFF"/>
        </w:rPr>
        <w:t>Le titulaire met à disposition tous les six mois, à partir de la notification, jusqu'à la fin de l'exécution, les pièces prévues aux articles D.8222-5 ou D.8222-7 ou D.8254-2 à D.8254-5 du code du travail.</w:t>
      </w:r>
    </w:p>
    <w:p w14:paraId="076959CB" w14:textId="77777777" w:rsidR="00330B7E" w:rsidRDefault="00330B7E"/>
    <w:p w14:paraId="6FA66755" w14:textId="002E5181" w:rsidR="00330B7E" w:rsidRDefault="00C93CE4">
      <w:r>
        <w:rPr>
          <w:rFonts w:eastAsia="Arial" w:cs="Arial"/>
          <w:color w:val="000000"/>
          <w:shd w:val="clear" w:color="auto" w:fill="FFFFFF"/>
        </w:rPr>
        <w:t xml:space="preserve">Ces documents sont transmis par le titulaire </w:t>
      </w:r>
      <w:r w:rsidR="00946773">
        <w:rPr>
          <w:rFonts w:eastAsia="Arial" w:cs="Arial"/>
          <w:color w:val="000000"/>
          <w:shd w:val="clear" w:color="auto" w:fill="FFFFFF"/>
        </w:rPr>
        <w:t xml:space="preserve">à l’adresse mail : </w:t>
      </w:r>
      <w:hyperlink r:id="rId11" w:history="1">
        <w:r w:rsidR="00946773" w:rsidRPr="00B12D31">
          <w:rPr>
            <w:rStyle w:val="Lienhypertexte"/>
            <w:rFonts w:eastAsia="Arial" w:cs="Arial"/>
            <w:shd w:val="clear" w:color="auto" w:fill="FFFFFF"/>
          </w:rPr>
          <w:t>immo.dirpjj-grand-centre@justice.fr</w:t>
        </w:r>
      </w:hyperlink>
      <w:r w:rsidR="00946773">
        <w:rPr>
          <w:rFonts w:eastAsia="Arial" w:cs="Arial"/>
          <w:color w:val="000000"/>
          <w:shd w:val="clear" w:color="auto" w:fill="FFFFFF"/>
        </w:rPr>
        <w:t xml:space="preserve"> </w:t>
      </w:r>
    </w:p>
    <w:p w14:paraId="5DD7169F" w14:textId="77777777" w:rsidR="00330B7E" w:rsidRPr="00F55378" w:rsidRDefault="00C93CE4">
      <w:r w:rsidRPr="00F55378">
        <w:rPr>
          <w:rFonts w:eastAsia="Arial" w:cs="Arial"/>
          <w:color w:val="000000"/>
          <w:shd w:val="clear" w:color="auto" w:fill="FFFFFF"/>
        </w:rPr>
        <w:t xml:space="preserve">Si le titulaire, et/ou le cas échéant ses sous-traitants, recourent à des salariés détachés, ils doivent produire avant le début de chaque détachement d'un ou de plusieurs salariés les documents suivants : </w:t>
      </w:r>
    </w:p>
    <w:p w14:paraId="1F8BBD96" w14:textId="2E9FB501" w:rsidR="00330B7E" w:rsidRPr="00F55378" w:rsidRDefault="00C93CE4">
      <w:r w:rsidRPr="00F55378">
        <w:rPr>
          <w:rFonts w:eastAsia="Arial" w:cs="Arial"/>
          <w:color w:val="000000"/>
          <w:shd w:val="clear" w:color="auto" w:fill="FFFFFF"/>
        </w:rPr>
        <w:t xml:space="preserve">a) L'accusé de réception de la déclaration de détachement effectuée sur le </w:t>
      </w:r>
      <w:r w:rsidR="00247B00" w:rsidRPr="00F55378">
        <w:rPr>
          <w:rFonts w:eastAsia="Arial" w:cs="Arial"/>
          <w:color w:val="000000"/>
          <w:shd w:val="clear" w:color="auto" w:fill="FFFFFF"/>
        </w:rPr>
        <w:t>téléservice</w:t>
      </w:r>
      <w:r w:rsidRPr="00F55378">
        <w:rPr>
          <w:rFonts w:eastAsia="Arial" w:cs="Arial"/>
          <w:color w:val="000000"/>
          <w:shd w:val="clear" w:color="auto" w:fill="FFFFFF"/>
        </w:rPr>
        <w:t xml:space="preserve"> " SIPSI " du ministère chargé du travail, conformément aux articles R. 1263-5 et R. 1263-7 du code du travail ;</w:t>
      </w:r>
    </w:p>
    <w:p w14:paraId="4EF4E594" w14:textId="66E4A2BA" w:rsidR="00330B7E" w:rsidRDefault="00C93CE4">
      <w:pPr>
        <w:rPr>
          <w:rFonts w:eastAsia="Arial" w:cs="Arial"/>
          <w:color w:val="000000"/>
          <w:shd w:val="clear" w:color="auto" w:fill="FFFFFF"/>
        </w:rPr>
      </w:pPr>
      <w:r w:rsidRPr="00F55378">
        <w:rPr>
          <w:rFonts w:eastAsia="Arial" w:cs="Arial"/>
          <w:color w:val="000000"/>
          <w:shd w:val="clear" w:color="auto" w:fill="FFFFFF"/>
        </w:rP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6C43A47E" w14:textId="77777777" w:rsidR="00C35E09" w:rsidRPr="00F55378" w:rsidRDefault="00C35E09"/>
    <w:p w14:paraId="2418408D" w14:textId="77777777" w:rsidR="00330B7E" w:rsidRPr="00F55378" w:rsidRDefault="00C93CE4">
      <w:r w:rsidRPr="00F55378">
        <w:rPr>
          <w:rFonts w:eastAsia="Arial" w:cs="Arial"/>
          <w:color w:val="000000"/>
          <w:shd w:val="clear" w:color="auto" w:fill="FFFFFF"/>
        </w:rPr>
        <w:t>En application des dispositions des articles L.8291-1 et suivants du code du travail, le titulaire, ou chacun des membres du groupement le cas échéant, est tenu de faire porter par le personnel accomplissant, dirigeant ou organisant les travaux sous sa direction ou dans le cadre d'un contrat de sous-traitance, dans l'enceinte du chantier et en permanence, sa carte d'identité professionnelle sécurisée des salariés du secteur du bâtiment et des travaux publics (BTP). Elle doit être présentée aux agents de contrôle.</w:t>
      </w:r>
    </w:p>
    <w:p w14:paraId="51711645" w14:textId="77777777" w:rsidR="00330B7E" w:rsidRPr="00F55378" w:rsidRDefault="00330B7E"/>
    <w:p w14:paraId="7A7045FB" w14:textId="77777777" w:rsidR="00330B7E" w:rsidRPr="00F55378" w:rsidRDefault="00C93CE4">
      <w:r w:rsidRPr="00F55378">
        <w:rPr>
          <w:rFonts w:eastAsia="Arial" w:cs="Arial"/>
          <w:color w:val="000000"/>
          <w:shd w:val="clear" w:color="auto" w:fill="FFFFFF"/>
        </w:rPr>
        <w:t>Le maître d'ouvrage peut vérifier auprès de l'union des caisses mentionnée à l'article R. 8291-2 du code du travail que les salariés du titulaire d'un sous-traitant direct ou indirect ou d'un cocontractant d'un sous-traitant ont été déclarés auprès de cet organisme et que leurs cartes ou attestations ont été émises par celui-ci.</w:t>
      </w:r>
    </w:p>
    <w:p w14:paraId="4039A41F" w14:textId="77777777" w:rsidR="00330B7E" w:rsidRPr="00F55378" w:rsidRDefault="00330B7E"/>
    <w:p w14:paraId="7E5A0F80" w14:textId="77777777" w:rsidR="00330B7E" w:rsidRDefault="00C93CE4">
      <w:r w:rsidRPr="00F55378">
        <w:rPr>
          <w:rFonts w:eastAsia="Arial" w:cs="Arial"/>
          <w:color w:val="000000"/>
          <w:shd w:val="clear" w:color="auto" w:fill="FFFFFF"/>
        </w:rPr>
        <w:t>Le salarié titulaire d'une carte d'identification professionnelle ou de l'attestation provisoire est tenu de la présenter sans délai à la demande du maître d'ouvrage ou d'un donneur d'ordre intervenant sur le chantier où le salarié exerce son activité.</w:t>
      </w:r>
    </w:p>
    <w:p w14:paraId="6011A453" w14:textId="304BE350" w:rsidR="00330B7E" w:rsidRPr="00320EF5" w:rsidRDefault="00C93CE4" w:rsidP="00054DA0">
      <w:pPr>
        <w:pStyle w:val="Titre2"/>
      </w:pPr>
      <w:bookmarkStart w:id="72" w:name="_Toc212041433"/>
      <w:r w:rsidRPr="00320EF5">
        <w:lastRenderedPageBreak/>
        <w:t>Relation Fournisseurs</w:t>
      </w:r>
      <w:bookmarkEnd w:id="72"/>
    </w:p>
    <w:p w14:paraId="1412FB51" w14:textId="77777777" w:rsidR="00320EF5" w:rsidRDefault="00320EF5" w:rsidP="00320EF5">
      <w:r>
        <w:t xml:space="preserve">Le ministère de la Justice et l’ensemble de ses établissements s’est engagé dans une démarche d’achats responsables avec l’obtention du label relations fournisseurs et achats responsables le 10 décembre 2024, encourageant le développement des bonnes pratiques d’achat dans l’ensemble de la chaîne d’approvisionnement. A cet effet, le ministère de la Justice invite ses fournisseurs à s’engager dans un parcours des achats responsables, en signant la Charte RFAR, et aboutissant, pour les plus engagés et les plus déterminés, à l’obtention du Label RFAR. </w:t>
      </w:r>
    </w:p>
    <w:p w14:paraId="374020E0" w14:textId="77777777" w:rsidR="00320EF5" w:rsidRDefault="00320EF5" w:rsidP="00320EF5">
      <w:r>
        <w:t xml:space="preserve">Le titulaire s'engage à informer le pouvoir adjudicateur de toute démarche entreprise en la matière, notamment la signature de la Charte « relations fournisseurs et achats responsables » (RFAR) ou l’obtention du Label « relations fournisseurs et achats responsables » (RFAR) et/ou toute norme ou tout label équivalent. </w:t>
      </w:r>
    </w:p>
    <w:p w14:paraId="323A1209" w14:textId="77777777" w:rsidR="00320EF5" w:rsidRDefault="00320EF5" w:rsidP="00320EF5">
      <w:r>
        <w:t>Le Médiateur des entreprises et le conseil national des achats (CNA) vous accompagnent dans cette démarche. Pour toute information, consultez le site internet :</w:t>
      </w:r>
    </w:p>
    <w:p w14:paraId="78D2A2E1" w14:textId="0CBFDF8E" w:rsidR="00320EF5" w:rsidRDefault="00527185" w:rsidP="00320EF5">
      <w:hyperlink r:id="rId12" w:history="1">
        <w:r w:rsidR="00320EF5" w:rsidRPr="00701618">
          <w:rPr>
            <w:rStyle w:val="Lienhypertexte"/>
          </w:rPr>
          <w:t>https://www.economie.gouv.fr/mediateurdes-entreprises/pour-des-relations-fournisseurs-responsables</w:t>
        </w:r>
      </w:hyperlink>
    </w:p>
    <w:p w14:paraId="161A58BB" w14:textId="7A0A5754" w:rsidR="006301EC" w:rsidRPr="006301EC" w:rsidRDefault="00320EF5">
      <w:r>
        <w:t xml:space="preserve">Contact : </w:t>
      </w:r>
      <w:hyperlink r:id="rId13" w:history="1">
        <w:r w:rsidRPr="00701618">
          <w:rPr>
            <w:rStyle w:val="Lienhypertexte"/>
          </w:rPr>
          <w:t>charterfar@finances.gouv.fr</w:t>
        </w:r>
      </w:hyperlink>
      <w:r>
        <w:t xml:space="preserve"> </w:t>
      </w:r>
    </w:p>
    <w:p w14:paraId="0E4342E9" w14:textId="5DF95EE3" w:rsidR="00330B7E" w:rsidRDefault="00C93CE4" w:rsidP="00054DA0">
      <w:pPr>
        <w:pStyle w:val="Titre1"/>
      </w:pPr>
      <w:bookmarkStart w:id="73" w:name="_Toc212041434"/>
      <w:r w:rsidRPr="00054DA0">
        <w:t>REGIME</w:t>
      </w:r>
      <w:r>
        <w:t xml:space="preserve"> FINANCIER</w:t>
      </w:r>
      <w:bookmarkEnd w:id="73"/>
    </w:p>
    <w:p w14:paraId="456AA0D0" w14:textId="77777777" w:rsidR="00330B7E" w:rsidRDefault="00C93CE4" w:rsidP="00054DA0">
      <w:pPr>
        <w:pStyle w:val="Titre2"/>
      </w:pPr>
      <w:bookmarkStart w:id="74" w:name="_Toc212041435"/>
      <w:r w:rsidRPr="00054DA0">
        <w:t>Monnaie</w:t>
      </w:r>
      <w:r>
        <w:t xml:space="preserve"> et TVA</w:t>
      </w:r>
      <w:bookmarkEnd w:id="74"/>
    </w:p>
    <w:p w14:paraId="26A81FEF" w14:textId="77777777" w:rsidR="00330B7E" w:rsidRDefault="00C93CE4" w:rsidP="00054DA0">
      <w:pPr>
        <w:pStyle w:val="Titre3"/>
      </w:pPr>
      <w:bookmarkStart w:id="75" w:name="_Toc212041436"/>
      <w:r w:rsidRPr="00054DA0">
        <w:t>Monnaie</w:t>
      </w:r>
      <w:bookmarkEnd w:id="75"/>
    </w:p>
    <w:p w14:paraId="1ADDDB88" w14:textId="77777777" w:rsidR="00330B7E" w:rsidRDefault="00C93CE4">
      <w:r>
        <w:rPr>
          <w:rFonts w:eastAsia="Arial" w:cs="Arial"/>
          <w:color w:val="000000"/>
          <w:shd w:val="clear" w:color="auto" w:fill="FFFFFF"/>
        </w:rPr>
        <w:t>L'unité monétaire qui s'applique est l'Euro.</w:t>
      </w:r>
    </w:p>
    <w:p w14:paraId="4C3BC3BA" w14:textId="04F361C6" w:rsidR="00330B7E" w:rsidRDefault="00C93CE4" w:rsidP="00054DA0">
      <w:pPr>
        <w:pStyle w:val="Titre3"/>
      </w:pPr>
      <w:bookmarkStart w:id="76" w:name="_Toc212041437"/>
      <w:r>
        <w:t xml:space="preserve">Taux de </w:t>
      </w:r>
      <w:r w:rsidRPr="00054DA0">
        <w:t>TVA</w:t>
      </w:r>
      <w:bookmarkEnd w:id="76"/>
    </w:p>
    <w:p w14:paraId="2BD08FD0" w14:textId="77777777" w:rsidR="00330B7E" w:rsidRDefault="00C93CE4">
      <w:r>
        <w:rPr>
          <w:rFonts w:eastAsia="Arial" w:cs="Arial"/>
          <w:color w:val="000000"/>
          <w:shd w:val="clear" w:color="auto" w:fill="FFFFFF"/>
        </w:rPr>
        <w:t>Sont applicables les taux de TVA en vigueur lors du fait générateur de la taxe au sens de l'article 269 du code général des impôts.</w:t>
      </w:r>
    </w:p>
    <w:p w14:paraId="7A3A941A" w14:textId="2E7F9FF6" w:rsidR="00330B7E" w:rsidRDefault="00C93CE4" w:rsidP="00054DA0">
      <w:pPr>
        <w:pStyle w:val="Titre2"/>
      </w:pPr>
      <w:bookmarkStart w:id="77" w:name="_Toc212041438"/>
      <w:r>
        <w:t>Forme et contenu des prix</w:t>
      </w:r>
      <w:bookmarkEnd w:id="77"/>
    </w:p>
    <w:p w14:paraId="45B9C177" w14:textId="547F3811" w:rsidR="00330B7E" w:rsidRDefault="00C93CE4">
      <w:r w:rsidRPr="00965F12">
        <w:rPr>
          <w:rFonts w:eastAsia="Arial" w:cs="Arial"/>
          <w:color w:val="000000"/>
          <w:shd w:val="clear" w:color="auto" w:fill="FFFFFF"/>
        </w:rPr>
        <w:t>Les prix sont</w:t>
      </w:r>
      <w:r w:rsidR="00965F12">
        <w:rPr>
          <w:rFonts w:eastAsia="Arial" w:cs="Arial"/>
          <w:color w:val="000000"/>
          <w:shd w:val="clear" w:color="auto" w:fill="FFFFFF"/>
        </w:rPr>
        <w:t xml:space="preserve"> globaux et</w:t>
      </w:r>
      <w:r w:rsidRPr="00965F12">
        <w:rPr>
          <w:rFonts w:eastAsia="Arial" w:cs="Arial"/>
          <w:color w:val="000000"/>
          <w:shd w:val="clear" w:color="auto" w:fill="FFFFFF"/>
        </w:rPr>
        <w:t xml:space="preserve"> forfaitaires</w:t>
      </w:r>
      <w:r w:rsidR="00965F12">
        <w:rPr>
          <w:rFonts w:eastAsia="Arial" w:cs="Arial"/>
          <w:color w:val="000000"/>
          <w:shd w:val="clear" w:color="auto" w:fill="FFFFFF"/>
        </w:rPr>
        <w:t>.</w:t>
      </w:r>
      <w:r w:rsidRPr="00965F12">
        <w:rPr>
          <w:rFonts w:eastAsia="Arial" w:cs="Arial"/>
          <w:color w:val="000000"/>
          <w:shd w:val="clear" w:color="auto" w:fill="FFFFFF"/>
        </w:rPr>
        <w:t xml:space="preserve"> </w:t>
      </w:r>
    </w:p>
    <w:p w14:paraId="023FDD02" w14:textId="77777777" w:rsidR="00330B7E" w:rsidRDefault="00330B7E"/>
    <w:p w14:paraId="670E42FB" w14:textId="77777777" w:rsidR="00330B7E" w:rsidRDefault="00C93CE4">
      <w:r>
        <w:rPr>
          <w:rFonts w:eastAsia="Arial" w:cs="Arial"/>
          <w:color w:val="000000"/>
          <w:shd w:val="clear" w:color="auto" w:fill="FFFFFF"/>
        </w:rPr>
        <w:t>Le prix forfaitaire est détaillé dans le cadre de décomposition du prix global forfaitaire annexé à l'acte d'engagement.</w:t>
      </w:r>
    </w:p>
    <w:p w14:paraId="3A35C115" w14:textId="77777777" w:rsidR="00330B7E" w:rsidRDefault="00C93CE4">
      <w:r>
        <w:rPr>
          <w:rFonts w:eastAsia="Arial" w:cs="Arial"/>
          <w:color w:val="000000"/>
          <w:shd w:val="clear" w:color="auto" w:fill="FFFFFF"/>
        </w:rPr>
        <w:t>Le contenu des prix est établi conformément à l'article 9.1 du CCAG-Travaux.</w:t>
      </w:r>
    </w:p>
    <w:p w14:paraId="3B3D26F5" w14:textId="77777777" w:rsidR="00330B7E" w:rsidRDefault="00C93CE4">
      <w:r>
        <w:rPr>
          <w:rFonts w:eastAsia="Arial" w:cs="Arial"/>
          <w:color w:val="000000"/>
          <w:shd w:val="clear" w:color="auto" w:fill="FFFFFF"/>
        </w:rPr>
        <w:t>Les prix sont réputés inclure :</w:t>
      </w:r>
    </w:p>
    <w:p w14:paraId="340C6729" w14:textId="77777777" w:rsidR="00330B7E" w:rsidRDefault="00330B7E"/>
    <w:p w14:paraId="21406655" w14:textId="5EE99460" w:rsidR="00330B7E" w:rsidRDefault="00C93CE4" w:rsidP="00681E98">
      <w:pPr>
        <w:pStyle w:val="Paragraphedeliste"/>
        <w:numPr>
          <w:ilvl w:val="0"/>
          <w:numId w:val="23"/>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frais afférents à la réalisation des travaux et prestations ;</w:t>
      </w:r>
    </w:p>
    <w:p w14:paraId="3EA29C54" w14:textId="41EE1060" w:rsidR="00330B7E" w:rsidRDefault="00C93CE4" w:rsidP="00681E98">
      <w:pPr>
        <w:pStyle w:val="Paragraphedeliste"/>
        <w:numPr>
          <w:ilvl w:val="0"/>
          <w:numId w:val="23"/>
        </w:numPr>
      </w:pPr>
      <w:proofErr w:type="gramStart"/>
      <w:r w:rsidRPr="00681E98">
        <w:rPr>
          <w:rFonts w:eastAsia="Arial" w:cs="Arial"/>
          <w:color w:val="000000"/>
          <w:shd w:val="clear" w:color="auto" w:fill="FFFFFF"/>
        </w:rPr>
        <w:t>la</w:t>
      </w:r>
      <w:proofErr w:type="gramEnd"/>
      <w:r w:rsidRPr="00681E98">
        <w:rPr>
          <w:rFonts w:eastAsia="Arial" w:cs="Arial"/>
          <w:color w:val="000000"/>
          <w:shd w:val="clear" w:color="auto" w:fill="FFFFFF"/>
        </w:rPr>
        <w:t xml:space="preserve"> cession des droits de propriété intellectuelle ou de toute autre nature visés au chapitre 6 du CCAG-Travaux (article 45 et suivants du CCAG-Travaux), incluant le cas échéant les compléments et dérogations prévues au présent document sauf stipulations contraires à l'article relatif au régime des droits de propriété intellectuelle ;</w:t>
      </w:r>
    </w:p>
    <w:p w14:paraId="7F5406FF" w14:textId="77777777" w:rsidR="00330B7E" w:rsidRDefault="00330B7E"/>
    <w:p w14:paraId="559D6596" w14:textId="64F7031F" w:rsidR="00330B7E" w:rsidRDefault="00C93CE4" w:rsidP="00681E98">
      <w:pPr>
        <w:pStyle w:val="Paragraphedeliste"/>
        <w:numPr>
          <w:ilvl w:val="0"/>
          <w:numId w:val="23"/>
        </w:numPr>
      </w:pPr>
      <w:proofErr w:type="gramStart"/>
      <w:r w:rsidRPr="00681E98">
        <w:rPr>
          <w:rFonts w:eastAsia="Arial" w:cs="Arial"/>
          <w:color w:val="000000"/>
          <w:shd w:val="clear" w:color="auto" w:fill="FFFFFF"/>
        </w:rPr>
        <w:t>toutes</w:t>
      </w:r>
      <w:proofErr w:type="gramEnd"/>
      <w:r w:rsidRPr="00681E98">
        <w:rPr>
          <w:rFonts w:eastAsia="Arial" w:cs="Arial"/>
          <w:color w:val="000000"/>
          <w:shd w:val="clear" w:color="auto" w:fill="FFFFFF"/>
        </w:rPr>
        <w:t xml:space="preserve"> les charges fiscales, parafiscales ou autres applicables aux prestations ;</w:t>
      </w:r>
    </w:p>
    <w:p w14:paraId="00077777" w14:textId="0AC912F9" w:rsidR="00330B7E" w:rsidRDefault="00C93CE4" w:rsidP="00681E98">
      <w:pPr>
        <w:pStyle w:val="Paragraphedeliste"/>
        <w:numPr>
          <w:ilvl w:val="0"/>
          <w:numId w:val="23"/>
        </w:numPr>
      </w:pPr>
      <w:proofErr w:type="gramStart"/>
      <w:r w:rsidRPr="00681E98">
        <w:rPr>
          <w:rFonts w:eastAsia="Arial" w:cs="Arial"/>
          <w:color w:val="000000"/>
          <w:shd w:val="clear" w:color="auto" w:fill="FFFFFF"/>
        </w:rPr>
        <w:lastRenderedPageBreak/>
        <w:t>l'ensemble</w:t>
      </w:r>
      <w:proofErr w:type="gramEnd"/>
      <w:r w:rsidRPr="00681E98">
        <w:rPr>
          <w:rFonts w:eastAsia="Arial" w:cs="Arial"/>
          <w:color w:val="000000"/>
          <w:shd w:val="clear" w:color="auto" w:fill="FFFFFF"/>
        </w:rPr>
        <w:t xml:space="preserve"> des sujétions particulières inhérentes au contenu même de l'exécution des prestations, y compris :</w:t>
      </w:r>
    </w:p>
    <w:p w14:paraId="397EB7B8" w14:textId="1D22E762" w:rsidR="00330B7E" w:rsidRDefault="00C93CE4" w:rsidP="00681E98">
      <w:pPr>
        <w:pStyle w:val="Paragraphedeliste"/>
        <w:numPr>
          <w:ilvl w:val="1"/>
          <w:numId w:val="23"/>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sujétions résultant de l'utilisation du domaine public et du fonctionnement des services publics ;</w:t>
      </w:r>
    </w:p>
    <w:p w14:paraId="4D5ADD1E" w14:textId="0E4205DE" w:rsidR="00330B7E" w:rsidRDefault="00C93CE4" w:rsidP="00681E98">
      <w:pPr>
        <w:pStyle w:val="Paragraphedeliste"/>
        <w:numPr>
          <w:ilvl w:val="1"/>
          <w:numId w:val="23"/>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sujétions résultant de phénomènes naturels ;</w:t>
      </w:r>
    </w:p>
    <w:p w14:paraId="31E1B61E" w14:textId="051A5783" w:rsidR="00330B7E" w:rsidRDefault="00C93CE4" w:rsidP="00681E98">
      <w:pPr>
        <w:pStyle w:val="Paragraphedeliste"/>
        <w:numPr>
          <w:ilvl w:val="1"/>
          <w:numId w:val="23"/>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sujétions résultant de la présence de canalisations, conduites et câbles de toute nature, ainsi que des chantiers nécessaires au déplacement ou à la transformation de ces installations ;</w:t>
      </w:r>
    </w:p>
    <w:p w14:paraId="3B147E28" w14:textId="5A8ED678" w:rsidR="00330B7E" w:rsidRDefault="00C93CE4" w:rsidP="00681E98">
      <w:pPr>
        <w:pStyle w:val="Paragraphedeliste"/>
        <w:numPr>
          <w:ilvl w:val="1"/>
          <w:numId w:val="23"/>
        </w:numPr>
      </w:pPr>
      <w:proofErr w:type="gramStart"/>
      <w:r w:rsidRPr="00681E98">
        <w:rPr>
          <w:rFonts w:eastAsia="Arial" w:cs="Arial"/>
          <w:color w:val="000000"/>
          <w:shd w:val="clear" w:color="auto" w:fill="FFFFFF"/>
        </w:rPr>
        <w:t>la</w:t>
      </w:r>
      <w:proofErr w:type="gramEnd"/>
      <w:r w:rsidRPr="00681E98">
        <w:rPr>
          <w:rFonts w:eastAsia="Arial" w:cs="Arial"/>
          <w:color w:val="000000"/>
          <w:shd w:val="clear" w:color="auto" w:fill="FFFFFF"/>
        </w:rPr>
        <w:t xml:space="preserve"> valorisation ou l'élimination des déchets créés lors de l'exécution des prestations ;</w:t>
      </w:r>
    </w:p>
    <w:p w14:paraId="1C389588" w14:textId="37F00A6D" w:rsidR="00330B7E" w:rsidRPr="008F0E70" w:rsidRDefault="00C93CE4" w:rsidP="00681E98">
      <w:pPr>
        <w:pStyle w:val="Paragraphedeliste"/>
        <w:numPr>
          <w:ilvl w:val="1"/>
          <w:numId w:val="23"/>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sujétions résultant de de la réalisation simultanée d'autres ouvrages.</w:t>
      </w:r>
    </w:p>
    <w:p w14:paraId="0ECCC826" w14:textId="77777777" w:rsidR="008F0E70" w:rsidRDefault="008F0E70" w:rsidP="008F0E70"/>
    <w:p w14:paraId="41CD4372" w14:textId="733FAAB4" w:rsidR="00330B7E" w:rsidRDefault="00C93CE4" w:rsidP="00681E98">
      <w:r w:rsidRPr="00681E98">
        <w:rPr>
          <w:rFonts w:eastAsia="Arial" w:cs="Arial"/>
          <w:color w:val="000000"/>
          <w:shd w:val="clear" w:color="auto" w:fill="FFFFFF"/>
        </w:rPr>
        <w:t>A ce titre, le titulaire ne peut prétendre à aucun supplément de prix, ni à aucune indemnité quelconque ;</w:t>
      </w:r>
    </w:p>
    <w:p w14:paraId="7AA1395D" w14:textId="77777777" w:rsidR="00330B7E" w:rsidRDefault="00330B7E"/>
    <w:p w14:paraId="16229388" w14:textId="392647C3" w:rsidR="00330B7E" w:rsidRDefault="00C93CE4">
      <w:r>
        <w:rPr>
          <w:rFonts w:eastAsia="Arial" w:cs="Arial"/>
          <w:color w:val="000000"/>
          <w:shd w:val="clear" w:color="auto" w:fill="FFFFFF"/>
        </w:rPr>
        <w:t>Les prix sont réputés avoir été établis en considérant qu'aucune prestation n'est à fournir par le maître d'ouvrage.</w:t>
      </w:r>
    </w:p>
    <w:p w14:paraId="47828DDD" w14:textId="77777777" w:rsidR="00330B7E" w:rsidRDefault="00C93CE4">
      <w:r>
        <w:rPr>
          <w:rFonts w:eastAsia="Arial" w:cs="Arial"/>
          <w:color w:val="000000"/>
          <w:shd w:val="clear" w:color="auto" w:fill="FFFFFF"/>
        </w:rPr>
        <w:t>Dans le cas d'un marché passé avec les membres d'un groupement conjoint d'opérateurs économiques, les prix des prestations attribuées à chaque membre du groupement dans l'acte d'engagement sont réputés comprendre les dépenses et marge correspondantes, y compris les charges que chaque membre du groupement peut être appelé à rembourser au mandataire.</w:t>
      </w:r>
    </w:p>
    <w:p w14:paraId="76893FBB" w14:textId="77777777" w:rsidR="00330B7E" w:rsidRDefault="00C93CE4">
      <w:r>
        <w:rPr>
          <w:rFonts w:eastAsia="Arial" w:cs="Arial"/>
          <w:color w:val="000000"/>
          <w:shd w:val="clear" w:color="auto" w:fill="FFFFFF"/>
        </w:rPr>
        <w:t>Dans ce cas, les prix des travaux attribués au mandataire sont réputés comprendre, en sus, les dépenses et marge touchant les prestations complémentaires suivantes :</w:t>
      </w:r>
    </w:p>
    <w:p w14:paraId="0A5EF115" w14:textId="3B0E74F4" w:rsidR="00330B7E" w:rsidRDefault="00C93CE4" w:rsidP="00681E98">
      <w:pPr>
        <w:pStyle w:val="Paragraphedeliste"/>
        <w:numPr>
          <w:ilvl w:val="3"/>
          <w:numId w:val="16"/>
        </w:numPr>
      </w:pPr>
      <w:proofErr w:type="gramStart"/>
      <w:r w:rsidRPr="00681E98">
        <w:rPr>
          <w:rFonts w:eastAsia="Arial" w:cs="Arial"/>
          <w:color w:val="000000"/>
          <w:shd w:val="clear" w:color="auto" w:fill="FFFFFF"/>
        </w:rPr>
        <w:t>la</w:t>
      </w:r>
      <w:proofErr w:type="gramEnd"/>
      <w:r w:rsidRPr="00681E98">
        <w:rPr>
          <w:rFonts w:eastAsia="Arial" w:cs="Arial"/>
          <w:color w:val="000000"/>
          <w:shd w:val="clear" w:color="auto" w:fill="FFFFFF"/>
        </w:rPr>
        <w:t xml:space="preserve"> construction et l'entretien des moyens d'accès et des chemins de service nécessaires pour les parties communes du chantier ;</w:t>
      </w:r>
    </w:p>
    <w:p w14:paraId="775367C0" w14:textId="1C749721" w:rsidR="00330B7E" w:rsidRDefault="00C93CE4" w:rsidP="00681E98">
      <w:pPr>
        <w:pStyle w:val="Paragraphedeliste"/>
        <w:numPr>
          <w:ilvl w:val="3"/>
          <w:numId w:val="16"/>
        </w:numPr>
      </w:pPr>
      <w:proofErr w:type="gramStart"/>
      <w:r w:rsidRPr="00681E98">
        <w:rPr>
          <w:rFonts w:eastAsia="Arial" w:cs="Arial"/>
          <w:color w:val="000000"/>
          <w:shd w:val="clear" w:color="auto" w:fill="FFFFFF"/>
        </w:rPr>
        <w:t>l'établissement</w:t>
      </w:r>
      <w:proofErr w:type="gramEnd"/>
      <w:r w:rsidRPr="00681E98">
        <w:rPr>
          <w:rFonts w:eastAsia="Arial" w:cs="Arial"/>
          <w:color w:val="000000"/>
          <w:shd w:val="clear" w:color="auto" w:fill="FFFFFF"/>
        </w:rPr>
        <w:t>, le fonctionnement et l'entretien des clôtures, les dispositifs de sécurité et installation d'hygiène intéressant les parties communes du chantier ;</w:t>
      </w:r>
    </w:p>
    <w:p w14:paraId="55C028A2" w14:textId="0B1A556B" w:rsidR="00330B7E" w:rsidRDefault="00C93CE4" w:rsidP="00681E98">
      <w:pPr>
        <w:pStyle w:val="Paragraphedeliste"/>
        <w:numPr>
          <w:ilvl w:val="3"/>
          <w:numId w:val="16"/>
        </w:numPr>
      </w:pPr>
      <w:proofErr w:type="gramStart"/>
      <w:r w:rsidRPr="00681E98">
        <w:rPr>
          <w:rFonts w:eastAsia="Arial" w:cs="Arial"/>
          <w:color w:val="000000"/>
          <w:shd w:val="clear" w:color="auto" w:fill="FFFFFF"/>
        </w:rPr>
        <w:t>le</w:t>
      </w:r>
      <w:proofErr w:type="gramEnd"/>
      <w:r w:rsidRPr="00681E98">
        <w:rPr>
          <w:rFonts w:eastAsia="Arial" w:cs="Arial"/>
          <w:color w:val="000000"/>
          <w:shd w:val="clear" w:color="auto" w:fill="FFFFFF"/>
        </w:rPr>
        <w:t xml:space="preserve"> gardiennage, l'éclairage et le nettoyage des parties communes du chantier, ainsi que leur signalisation extérieure ;</w:t>
      </w:r>
    </w:p>
    <w:p w14:paraId="47E3C0AB" w14:textId="45FBA601" w:rsidR="00330B7E" w:rsidRDefault="00C93CE4" w:rsidP="00681E98">
      <w:pPr>
        <w:pStyle w:val="Paragraphedeliste"/>
        <w:numPr>
          <w:ilvl w:val="3"/>
          <w:numId w:val="16"/>
        </w:numPr>
      </w:pPr>
      <w:proofErr w:type="gramStart"/>
      <w:r w:rsidRPr="00681E98">
        <w:rPr>
          <w:rFonts w:eastAsia="Arial" w:cs="Arial"/>
          <w:color w:val="000000"/>
          <w:shd w:val="clear" w:color="auto" w:fill="FFFFFF"/>
        </w:rPr>
        <w:t>l'installation</w:t>
      </w:r>
      <w:proofErr w:type="gramEnd"/>
      <w:r w:rsidRPr="00681E98">
        <w:rPr>
          <w:rFonts w:eastAsia="Arial" w:cs="Arial"/>
          <w:color w:val="000000"/>
          <w:shd w:val="clear" w:color="auto" w:fill="FFFFFF"/>
        </w:rPr>
        <w:t xml:space="preserve"> et l'entretien du bureau mis à la disposition du maître d'</w:t>
      </w:r>
      <w:r w:rsidR="006301EC" w:rsidRPr="00681E98">
        <w:rPr>
          <w:rFonts w:eastAsia="Arial" w:cs="Arial"/>
          <w:color w:val="000000"/>
          <w:shd w:val="clear" w:color="auto" w:fill="FFFFFF"/>
        </w:rPr>
        <w:t>œuvre</w:t>
      </w:r>
      <w:r w:rsidRPr="00681E98">
        <w:rPr>
          <w:rFonts w:eastAsia="Arial" w:cs="Arial"/>
          <w:color w:val="000000"/>
          <w:shd w:val="clear" w:color="auto" w:fill="FFFFFF"/>
        </w:rPr>
        <w:t>, si les documents particuliers du marché le prévoient ;</w:t>
      </w:r>
    </w:p>
    <w:p w14:paraId="07633698" w14:textId="1F918E1B" w:rsidR="00330B7E" w:rsidRDefault="00C93CE4" w:rsidP="00681E98">
      <w:pPr>
        <w:pStyle w:val="Paragraphedeliste"/>
        <w:numPr>
          <w:ilvl w:val="3"/>
          <w:numId w:val="16"/>
        </w:numPr>
      </w:pPr>
      <w:proofErr w:type="gramStart"/>
      <w:r w:rsidRPr="00681E98">
        <w:rPr>
          <w:rFonts w:eastAsia="Arial" w:cs="Arial"/>
          <w:color w:val="000000"/>
          <w:shd w:val="clear" w:color="auto" w:fill="FFFFFF"/>
        </w:rPr>
        <w:t>les</w:t>
      </w:r>
      <w:proofErr w:type="gramEnd"/>
      <w:r w:rsidRPr="00681E98">
        <w:rPr>
          <w:rFonts w:eastAsia="Arial" w:cs="Arial"/>
          <w:color w:val="000000"/>
          <w:shd w:val="clear" w:color="auto" w:fill="FFFFFF"/>
        </w:rPr>
        <w:t xml:space="preserve"> mesures propres à pallier d'éventuelles défaillances des autres membres du groupement et les conséquences de ces défaillances.</w:t>
      </w:r>
    </w:p>
    <w:p w14:paraId="043209DD" w14:textId="564A3738" w:rsidR="00330B7E" w:rsidRDefault="00C93CE4" w:rsidP="00054DA0">
      <w:pPr>
        <w:pStyle w:val="Titre2"/>
      </w:pPr>
      <w:bookmarkStart w:id="78" w:name="_Toc212041439"/>
      <w:r w:rsidRPr="00054DA0">
        <w:t>Variation</w:t>
      </w:r>
      <w:r>
        <w:t xml:space="preserve"> des prix</w:t>
      </w:r>
      <w:bookmarkEnd w:id="78"/>
    </w:p>
    <w:p w14:paraId="0EB10FF2" w14:textId="10D0409E" w:rsidR="00330B7E" w:rsidRDefault="00C93CE4">
      <w:r>
        <w:rPr>
          <w:rFonts w:eastAsia="Arial" w:cs="Arial"/>
          <w:color w:val="000000"/>
          <w:shd w:val="clear" w:color="auto" w:fill="FFFFFF"/>
        </w:rPr>
        <w:t xml:space="preserve">Les prix sont établis sur la base des conditions économiques en vigueur au mois M0 correspondant à la date de remise de l'offre par le titulaire. </w:t>
      </w:r>
    </w:p>
    <w:p w14:paraId="14A669E2" w14:textId="77777777" w:rsidR="00691B5C" w:rsidRDefault="00691B5C">
      <w:pPr>
        <w:rPr>
          <w:rFonts w:eastAsia="Arial" w:cs="Arial"/>
          <w:strike/>
          <w:color w:val="000000"/>
          <w:u w:val="single"/>
          <w:shd w:val="clear" w:color="auto" w:fill="FFFFFF"/>
        </w:rPr>
      </w:pPr>
    </w:p>
    <w:p w14:paraId="4A38A4B1" w14:textId="2C3AFE76" w:rsidR="00330B7E" w:rsidRDefault="00C93CE4">
      <w:r>
        <w:rPr>
          <w:rFonts w:eastAsia="Arial" w:cs="Arial"/>
          <w:color w:val="000000"/>
          <w:shd w:val="clear" w:color="auto" w:fill="FFFFFF"/>
        </w:rPr>
        <w:t>Les prix sont révisés par l'application au(x) prix du marché de la formule suivante</w:t>
      </w:r>
      <w:r w:rsidR="00691B5C">
        <w:rPr>
          <w:rFonts w:eastAsia="Arial" w:cs="Arial"/>
          <w:color w:val="000000"/>
          <w:shd w:val="clear" w:color="auto" w:fill="FFFFFF"/>
        </w:rPr>
        <w:t xml:space="preserve"> </w:t>
      </w:r>
      <w:r>
        <w:rPr>
          <w:rFonts w:eastAsia="Arial" w:cs="Arial"/>
          <w:color w:val="000000"/>
          <w:shd w:val="clear" w:color="auto" w:fill="FFFFFF"/>
        </w:rPr>
        <w:t>:</w:t>
      </w:r>
    </w:p>
    <w:p w14:paraId="345BCC94" w14:textId="22B59C54" w:rsidR="00330B7E" w:rsidRDefault="00C93CE4" w:rsidP="003102F0">
      <w:pPr>
        <w:jc w:val="center"/>
      </w:pPr>
      <w:r>
        <w:rPr>
          <w:rFonts w:eastAsia="Arial" w:cs="Arial"/>
          <w:color w:val="000000"/>
          <w:shd w:val="clear" w:color="auto" w:fill="FFFFFF"/>
        </w:rPr>
        <w:t>P = Po [0,125 + 0,875 (Im/Io)]</w:t>
      </w:r>
    </w:p>
    <w:p w14:paraId="40C42C72" w14:textId="77777777" w:rsidR="00330B7E" w:rsidRDefault="00C93CE4">
      <w:proofErr w:type="gramStart"/>
      <w:r>
        <w:rPr>
          <w:rFonts w:eastAsia="Arial" w:cs="Arial"/>
          <w:color w:val="000000"/>
          <w:shd w:val="clear" w:color="auto" w:fill="FFFFFF"/>
        </w:rPr>
        <w:t>dans</w:t>
      </w:r>
      <w:proofErr w:type="gramEnd"/>
      <w:r>
        <w:rPr>
          <w:rFonts w:eastAsia="Arial" w:cs="Arial"/>
          <w:color w:val="000000"/>
          <w:shd w:val="clear" w:color="auto" w:fill="FFFFFF"/>
        </w:rPr>
        <w:t xml:space="preserve"> laquelle</w:t>
      </w:r>
    </w:p>
    <w:p w14:paraId="40E9F3B8" w14:textId="77777777" w:rsidR="00330B7E" w:rsidRDefault="00C93CE4">
      <w:r>
        <w:rPr>
          <w:rFonts w:eastAsia="Arial" w:cs="Arial"/>
          <w:color w:val="000000"/>
          <w:shd w:val="clear" w:color="auto" w:fill="FFFFFF"/>
        </w:rPr>
        <w:t>P=prix révisé</w:t>
      </w:r>
    </w:p>
    <w:p w14:paraId="6A37BFAB" w14:textId="77777777" w:rsidR="00330B7E" w:rsidRDefault="00C93CE4">
      <w:r>
        <w:rPr>
          <w:rFonts w:eastAsia="Arial" w:cs="Arial"/>
          <w:color w:val="000000"/>
          <w:shd w:val="clear" w:color="auto" w:fill="FFFFFF"/>
        </w:rPr>
        <w:t>Po= prix fixé dans l'offre du titulaire</w:t>
      </w:r>
    </w:p>
    <w:p w14:paraId="77C0FD8D" w14:textId="08DFA02A" w:rsidR="00330B7E" w:rsidRDefault="00C93CE4">
      <w:r>
        <w:rPr>
          <w:rFonts w:eastAsia="Arial" w:cs="Arial"/>
          <w:color w:val="000000"/>
          <w:shd w:val="clear" w:color="auto" w:fill="FFFFFF"/>
        </w:rPr>
        <w:t xml:space="preserve">Io=valeur de l'indice/index </w:t>
      </w:r>
      <w:r w:rsidR="00691B5C">
        <w:t>TP01</w:t>
      </w:r>
      <w:r>
        <w:rPr>
          <w:rFonts w:eastAsia="Arial" w:cs="Arial"/>
          <w:color w:val="000000"/>
          <w:shd w:val="clear" w:color="auto" w:fill="FFFFFF"/>
        </w:rPr>
        <w:t xml:space="preserve"> en vigueur au mois d'établissement des prix </w:t>
      </w:r>
    </w:p>
    <w:p w14:paraId="41CC02C8" w14:textId="18781E98" w:rsidR="00330B7E" w:rsidRDefault="00C93CE4">
      <w:pPr>
        <w:rPr>
          <w:rFonts w:eastAsia="Arial" w:cs="Arial"/>
          <w:color w:val="000000"/>
          <w:shd w:val="clear" w:color="auto" w:fill="FFFFFF"/>
        </w:rPr>
      </w:pPr>
      <w:r>
        <w:rPr>
          <w:rFonts w:eastAsia="Arial" w:cs="Arial"/>
          <w:color w:val="000000"/>
          <w:shd w:val="clear" w:color="auto" w:fill="FFFFFF"/>
        </w:rPr>
        <w:t xml:space="preserve">Im = valeur de l'indice/index </w:t>
      </w:r>
      <w:r w:rsidR="00691B5C">
        <w:t xml:space="preserve">TP01 </w:t>
      </w:r>
      <w:r>
        <w:rPr>
          <w:rFonts w:eastAsia="Arial" w:cs="Arial"/>
          <w:color w:val="000000"/>
          <w:shd w:val="clear" w:color="auto" w:fill="FFFFFF"/>
        </w:rPr>
        <w:t xml:space="preserve">à la date de la révision.   </w:t>
      </w:r>
    </w:p>
    <w:p w14:paraId="1D525225" w14:textId="7A26046B" w:rsidR="003102F0" w:rsidRDefault="003102F0">
      <w:pPr>
        <w:rPr>
          <w:rFonts w:eastAsia="Arial" w:cs="Arial"/>
          <w:color w:val="000000"/>
          <w:shd w:val="clear" w:color="auto" w:fill="FFFFFF"/>
        </w:rPr>
      </w:pPr>
    </w:p>
    <w:p w14:paraId="65FB500A" w14:textId="2D6F6C1C" w:rsidR="00330B7E" w:rsidRPr="00691B5C" w:rsidRDefault="00C93CE4">
      <w:pPr>
        <w:rPr>
          <w:bCs/>
        </w:rPr>
      </w:pPr>
      <w:r w:rsidRPr="00691B5C">
        <w:rPr>
          <w:rFonts w:eastAsia="Arial" w:cs="Arial"/>
          <w:bCs/>
          <w:color w:val="000000"/>
          <w:u w:val="single"/>
          <w:shd w:val="clear" w:color="auto" w:fill="FFFFFF"/>
        </w:rPr>
        <w:t>Périodicité de révision des prix :</w:t>
      </w:r>
    </w:p>
    <w:p w14:paraId="753A8558" w14:textId="51AB8270" w:rsidR="00330B7E" w:rsidRDefault="00C93CE4">
      <w:r w:rsidRPr="007C4766">
        <w:rPr>
          <w:rFonts w:eastAsia="Arial" w:cs="Arial"/>
          <w:color w:val="000000"/>
          <w:shd w:val="clear" w:color="auto" w:fill="FFFFFF"/>
        </w:rPr>
        <w:t>La révision des prix est appliquée lors du paiement de chaque acompte.</w:t>
      </w:r>
      <w:r w:rsidR="003102F0">
        <w:rPr>
          <w:rFonts w:eastAsia="Arial" w:cs="Arial"/>
          <w:color w:val="000000"/>
          <w:shd w:val="clear" w:color="auto" w:fill="FFFFFF"/>
        </w:rPr>
        <w:t xml:space="preserve"> </w:t>
      </w:r>
    </w:p>
    <w:p w14:paraId="611A6885" w14:textId="0F5B30F4" w:rsidR="00330B7E" w:rsidRDefault="00C93CE4" w:rsidP="00054DA0">
      <w:pPr>
        <w:pStyle w:val="Titre2"/>
      </w:pPr>
      <w:bookmarkStart w:id="79" w:name="_Toc212041440"/>
      <w:r>
        <w:t>Modalités de rémunération du titulaire et de règlement des comptes</w:t>
      </w:r>
      <w:bookmarkEnd w:id="79"/>
    </w:p>
    <w:p w14:paraId="4D28915B" w14:textId="77777777" w:rsidR="00330B7E" w:rsidRDefault="00C93CE4" w:rsidP="00054DA0">
      <w:pPr>
        <w:pStyle w:val="Titre3"/>
      </w:pPr>
      <w:bookmarkStart w:id="80" w:name="_Toc212041441"/>
      <w:r w:rsidRPr="00054DA0">
        <w:t>Avances</w:t>
      </w:r>
      <w:bookmarkEnd w:id="80"/>
    </w:p>
    <w:p w14:paraId="285D1E23" w14:textId="51302A46" w:rsidR="00330B7E" w:rsidRDefault="00C93CE4">
      <w:r w:rsidRPr="00C34893">
        <w:rPr>
          <w:rFonts w:eastAsia="Arial" w:cs="Arial"/>
          <w:color w:val="000000"/>
          <w:shd w:val="clear" w:color="auto" w:fill="FFFFFF"/>
        </w:rPr>
        <w:t xml:space="preserve">Le taux de l'avance est de </w:t>
      </w:r>
      <w:r w:rsidR="00601C87">
        <w:rPr>
          <w:rFonts w:eastAsia="Arial" w:cs="Arial"/>
          <w:color w:val="000000"/>
          <w:shd w:val="clear" w:color="auto" w:fill="FFFFFF"/>
        </w:rPr>
        <w:t>5</w:t>
      </w:r>
      <w:r w:rsidRPr="00C34893">
        <w:rPr>
          <w:rFonts w:eastAsia="Arial" w:cs="Arial"/>
          <w:color w:val="000000"/>
          <w:shd w:val="clear" w:color="auto" w:fill="FFFFFF"/>
        </w:rPr>
        <w:t xml:space="preserve">% </w:t>
      </w:r>
      <w:r w:rsidR="00601C87">
        <w:rPr>
          <w:rFonts w:eastAsia="Arial" w:cs="Arial"/>
          <w:color w:val="000000"/>
          <w:shd w:val="clear" w:color="auto" w:fill="FFFFFF"/>
        </w:rPr>
        <w:t>à</w:t>
      </w:r>
      <w:r w:rsidRPr="00C34893">
        <w:rPr>
          <w:rFonts w:eastAsia="Arial" w:cs="Arial"/>
          <w:color w:val="000000"/>
          <w:shd w:val="clear" w:color="auto" w:fill="FFFFFF"/>
        </w:rPr>
        <w:t xml:space="preserve"> 30 % pour les petites et moyennes entreprises. Ce taux est calculé selon les modalités de l'article R. 2191-6 et suivants du code de la commande publique</w:t>
      </w:r>
      <w:r w:rsidR="00601C87">
        <w:rPr>
          <w:rFonts w:eastAsia="Arial" w:cs="Arial"/>
          <w:color w:val="000000"/>
          <w:shd w:val="clear" w:color="auto" w:fill="FFFFFF"/>
        </w:rPr>
        <w:t>.</w:t>
      </w:r>
    </w:p>
    <w:p w14:paraId="3F5AF89D" w14:textId="2D13ECDE" w:rsidR="00330B7E" w:rsidRDefault="00C93CE4">
      <w:r>
        <w:rPr>
          <w:rFonts w:eastAsia="Arial" w:cs="Arial"/>
          <w:color w:val="000000"/>
          <w:shd w:val="clear" w:color="auto" w:fill="FFFFFF"/>
        </w:rPr>
        <w:t xml:space="preserve">Le montant de l'avance ne peut être affecté par la mise en </w:t>
      </w:r>
      <w:r w:rsidR="000B248A">
        <w:rPr>
          <w:rFonts w:eastAsia="Arial" w:cs="Arial"/>
          <w:color w:val="000000"/>
          <w:shd w:val="clear" w:color="auto" w:fill="FFFFFF"/>
        </w:rPr>
        <w:t>œuvre</w:t>
      </w:r>
      <w:r>
        <w:rPr>
          <w:rFonts w:eastAsia="Arial" w:cs="Arial"/>
          <w:color w:val="000000"/>
          <w:shd w:val="clear" w:color="auto" w:fill="FFFFFF"/>
        </w:rPr>
        <w:t xml:space="preserve"> d'une clause de variation de prix.</w:t>
      </w:r>
    </w:p>
    <w:p w14:paraId="20007E7F" w14:textId="48A243F9" w:rsidR="00330B7E" w:rsidRDefault="00C93CE4">
      <w:pPr>
        <w:rPr>
          <w:rFonts w:eastAsia="Arial" w:cs="Arial"/>
          <w:color w:val="000000"/>
          <w:shd w:val="clear" w:color="auto" w:fill="FFFFFF"/>
        </w:rPr>
      </w:pPr>
      <w:r>
        <w:rPr>
          <w:rFonts w:eastAsia="Arial" w:cs="Arial"/>
          <w:color w:val="000000"/>
          <w:shd w:val="clear" w:color="auto" w:fill="FFFFFF"/>
        </w:rPr>
        <w:t>Le taux et les conditions de versement de l'avance ne peuvent être modifiés en cours d'exécution du marché.</w:t>
      </w:r>
    </w:p>
    <w:p w14:paraId="1416857F" w14:textId="77777777" w:rsidR="0039715D" w:rsidRDefault="0039715D"/>
    <w:p w14:paraId="77688E68" w14:textId="6DD30F1D" w:rsidR="0039715D" w:rsidRDefault="00C93CE4">
      <w:pPr>
        <w:rPr>
          <w:rFonts w:eastAsia="Arial" w:cs="Arial"/>
          <w:color w:val="000000"/>
          <w:shd w:val="clear" w:color="auto" w:fill="FFFFFF"/>
        </w:rPr>
      </w:pPr>
      <w:r>
        <w:rPr>
          <w:rFonts w:eastAsia="Arial" w:cs="Arial"/>
          <w:color w:val="000000"/>
          <w:shd w:val="clear" w:color="auto" w:fill="FFFFFF"/>
        </w:rPr>
        <w:t>Le délai de versement de l'avance court à compter de la notification du marché</w:t>
      </w:r>
      <w:r w:rsidR="0039715D">
        <w:rPr>
          <w:rFonts w:eastAsia="Arial" w:cs="Arial"/>
          <w:color w:val="000000"/>
          <w:shd w:val="clear" w:color="auto" w:fill="FFFFFF"/>
        </w:rPr>
        <w:t xml:space="preserve"> et </w:t>
      </w:r>
      <w:r>
        <w:rPr>
          <w:rFonts w:eastAsia="Arial" w:cs="Arial"/>
          <w:color w:val="000000"/>
          <w:shd w:val="clear" w:color="auto" w:fill="FFFFFF"/>
        </w:rPr>
        <w:t xml:space="preserve">de l'affermissement de la tranche considérée. </w:t>
      </w:r>
    </w:p>
    <w:p w14:paraId="2D31DA8D" w14:textId="2FAE97AF" w:rsidR="00330B7E" w:rsidRDefault="00C93CE4">
      <w:r>
        <w:rPr>
          <w:rFonts w:eastAsia="Arial" w:cs="Arial"/>
          <w:color w:val="000000"/>
          <w:shd w:val="clear" w:color="auto" w:fill="FFFFFF"/>
        </w:rPr>
        <w:t>Le remboursement de l'avance est effectué selon les modalités de l'article R.2191-11 et suivants du code de la commande publique</w:t>
      </w:r>
      <w:r>
        <w:rPr>
          <w:rFonts w:eastAsia="Arial" w:cs="Arial"/>
          <w:b/>
          <w:color w:val="000000"/>
          <w:shd w:val="clear" w:color="auto" w:fill="FFFFFF"/>
        </w:rPr>
        <w:t xml:space="preserve">. </w:t>
      </w:r>
      <w:r w:rsidR="00301F4B">
        <w:rPr>
          <w:rFonts w:eastAsia="Arial" w:cs="Arial"/>
          <w:b/>
          <w:color w:val="000000"/>
          <w:shd w:val="clear" w:color="auto" w:fill="FFFFFF"/>
        </w:rPr>
        <w:t xml:space="preserve"> </w:t>
      </w:r>
    </w:p>
    <w:p w14:paraId="6C9A172E" w14:textId="1C9A71AD" w:rsidR="00330B7E" w:rsidRDefault="00C93CE4" w:rsidP="00054DA0">
      <w:pPr>
        <w:pStyle w:val="Titre3"/>
      </w:pPr>
      <w:bookmarkStart w:id="81" w:name="_Toc212041442"/>
      <w:r w:rsidRPr="00054DA0">
        <w:t>Acomptes</w:t>
      </w:r>
      <w:bookmarkEnd w:id="81"/>
    </w:p>
    <w:p w14:paraId="6E78363F" w14:textId="77777777" w:rsidR="00330B7E" w:rsidRDefault="00C93CE4">
      <w:r>
        <w:rPr>
          <w:rFonts w:eastAsia="Arial" w:cs="Arial"/>
          <w:color w:val="000000"/>
          <w:shd w:val="clear" w:color="auto" w:fill="FFFFFF"/>
        </w:rPr>
        <w:t>Tout versement d'acompte s'effectue, dans le cadre des articles L2191-4 et R 2191-20 à R 2191-22 du code de la commande publique, sur la base des prestations réellement effectuées.</w:t>
      </w:r>
    </w:p>
    <w:p w14:paraId="14C5F684" w14:textId="77777777" w:rsidR="00330B7E" w:rsidRDefault="00330B7E"/>
    <w:p w14:paraId="324A266F" w14:textId="7F813DE7" w:rsidR="00330B7E" w:rsidRDefault="00C93CE4">
      <w:r>
        <w:rPr>
          <w:rFonts w:eastAsia="Arial" w:cs="Arial"/>
          <w:color w:val="000000"/>
          <w:shd w:val="clear" w:color="auto" w:fill="FFFFFF"/>
        </w:rPr>
        <w:t>La périodicité des acomptes est la suivante : mensuelle.</w:t>
      </w:r>
    </w:p>
    <w:p w14:paraId="61B140A5" w14:textId="220B0635" w:rsidR="00330B7E" w:rsidRDefault="00C93CE4" w:rsidP="00054DA0">
      <w:pPr>
        <w:pStyle w:val="Titre3"/>
      </w:pPr>
      <w:bookmarkStart w:id="82" w:name="_Toc212041443"/>
      <w:r>
        <w:t>Retenue de garantie, cautionnement et comptable(s) assignataire(s)</w:t>
      </w:r>
      <w:bookmarkEnd w:id="82"/>
    </w:p>
    <w:p w14:paraId="1F642BE7" w14:textId="24194ABA" w:rsidR="000B248A" w:rsidRDefault="00C93CE4">
      <w:pPr>
        <w:rPr>
          <w:rFonts w:eastAsia="Arial" w:cs="Arial"/>
          <w:color w:val="000000"/>
          <w:shd w:val="clear" w:color="auto" w:fill="FFFFFF"/>
        </w:rPr>
      </w:pPr>
      <w:r>
        <w:rPr>
          <w:rFonts w:eastAsia="Arial" w:cs="Arial"/>
          <w:color w:val="000000"/>
          <w:shd w:val="clear" w:color="auto" w:fill="FFFFFF"/>
        </w:rPr>
        <w:t xml:space="preserve">Une retenue de </w:t>
      </w:r>
      <w:r>
        <w:rPr>
          <w:rFonts w:eastAsia="Arial" w:cs="Arial"/>
          <w:b/>
          <w:color w:val="000000"/>
          <w:shd w:val="clear" w:color="auto" w:fill="FFFFFF"/>
        </w:rPr>
        <w:t xml:space="preserve">5 % </w:t>
      </w:r>
      <w:r>
        <w:rPr>
          <w:rFonts w:eastAsia="Arial" w:cs="Arial"/>
          <w:color w:val="000000"/>
          <w:shd w:val="clear" w:color="auto" w:fill="FFFFFF"/>
        </w:rPr>
        <w:t xml:space="preserve">pour les petites et moyennes entreprises est appliquée sur le montant du marché </w:t>
      </w:r>
      <w:r w:rsidR="00C34893">
        <w:rPr>
          <w:rFonts w:eastAsia="Arial" w:cs="Arial"/>
          <w:color w:val="000000"/>
          <w:shd w:val="clear" w:color="auto" w:fill="FFFFFF"/>
        </w:rPr>
        <w:t>rédaction</w:t>
      </w:r>
      <w:r>
        <w:rPr>
          <w:rFonts w:eastAsia="Arial" w:cs="Arial"/>
          <w:color w:val="000000"/>
          <w:shd w:val="clear" w:color="auto" w:fill="FFFFFF"/>
        </w:rPr>
        <w:t xml:space="preserve">. </w:t>
      </w:r>
    </w:p>
    <w:p w14:paraId="6809EF5A" w14:textId="7954865A" w:rsidR="00330B7E" w:rsidRDefault="00C93CE4">
      <w:r>
        <w:rPr>
          <w:rFonts w:eastAsia="Arial" w:cs="Arial"/>
          <w:color w:val="000000"/>
          <w:shd w:val="clear" w:color="auto" w:fill="FFFFFF"/>
        </w:rPr>
        <w:t xml:space="preserve">La retenue de garantie peut être remplacée au gré du titulaire par une garantie à première demande ou, après validation expresse de l'acheteur, par une caution personnelle et solidaire, dans les conditions fixées à l'article R. 2191-36 et suivants du code de la commande publique. </w:t>
      </w:r>
    </w:p>
    <w:p w14:paraId="3656B4AC" w14:textId="1C30B943" w:rsidR="00330B7E" w:rsidRDefault="00C93CE4">
      <w:r>
        <w:rPr>
          <w:rFonts w:eastAsia="Arial" w:cs="Arial"/>
          <w:color w:val="000000"/>
          <w:shd w:val="clear" w:color="auto" w:fill="FFFFFF"/>
        </w:rPr>
        <w:t xml:space="preserve">Le marché peut être cédé ou nanti dans les conditions prévues aux articles R.2191-46 et suivants du code de la commande publique. </w:t>
      </w:r>
    </w:p>
    <w:p w14:paraId="20C6A4A7" w14:textId="06163307" w:rsidR="00330B7E" w:rsidRPr="00681E98" w:rsidRDefault="00C93CE4" w:rsidP="00054DA0">
      <w:pPr>
        <w:pStyle w:val="Titre3"/>
      </w:pPr>
      <w:bookmarkStart w:id="83" w:name="_Toc212041444"/>
      <w:r w:rsidRPr="00681E98">
        <w:t>Projets de décompte</w:t>
      </w:r>
      <w:bookmarkEnd w:id="83"/>
    </w:p>
    <w:p w14:paraId="7FA75E2D" w14:textId="77777777" w:rsidR="00330B7E" w:rsidRDefault="00C93CE4">
      <w:r>
        <w:rPr>
          <w:rFonts w:eastAsia="Arial" w:cs="Arial"/>
          <w:color w:val="000000"/>
          <w:shd w:val="clear" w:color="auto" w:fill="FFFFFF"/>
        </w:rPr>
        <w:t>Chaque acompte correspond au montant des sommes dues au titulaire pour l'intervalle compris entre deux décomptes successifs.</w:t>
      </w:r>
    </w:p>
    <w:p w14:paraId="52D4D770" w14:textId="204B9A22" w:rsidR="00330B7E" w:rsidRDefault="00C93CE4">
      <w:r w:rsidRPr="00AC777C">
        <w:rPr>
          <w:rFonts w:eastAsia="Arial" w:cs="Arial"/>
          <w:b/>
          <w:bCs/>
          <w:color w:val="000000"/>
          <w:u w:val="single"/>
          <w:shd w:val="clear" w:color="auto" w:fill="FFFFFF"/>
        </w:rPr>
        <w:t>Projets de décompte</w:t>
      </w:r>
      <w:r>
        <w:rPr>
          <w:rFonts w:eastAsia="Arial" w:cs="Arial"/>
          <w:color w:val="000000"/>
          <w:shd w:val="clear" w:color="auto" w:fill="FFFFFF"/>
        </w:rPr>
        <w:t xml:space="preserve"> Les projets de décompte sont établis conformément aux dispositions de l'article 12.1 du CCAG-Travaux. </w:t>
      </w:r>
    </w:p>
    <w:p w14:paraId="4A59BD87" w14:textId="0F64CEB1" w:rsidR="00330B7E" w:rsidRDefault="00C93CE4">
      <w:r>
        <w:rPr>
          <w:rFonts w:eastAsia="Arial" w:cs="Arial"/>
          <w:b/>
          <w:color w:val="000000"/>
          <w:u w:val="single"/>
          <w:shd w:val="clear" w:color="auto" w:fill="FFFFFF"/>
        </w:rPr>
        <w:t>Etats d'acomptes</w:t>
      </w:r>
      <w:r>
        <w:rPr>
          <w:rFonts w:eastAsia="Arial" w:cs="Arial"/>
          <w:color w:val="000000"/>
          <w:shd w:val="clear" w:color="auto" w:fill="FFFFFF"/>
        </w:rPr>
        <w:t xml:space="preserve"> Les états d'acomptes sont établis conformément aux dispositions de l'article 12.2 du CCAG-Travaux. </w:t>
      </w:r>
    </w:p>
    <w:p w14:paraId="6FC8B5B6" w14:textId="295A0297" w:rsidR="00330B7E" w:rsidRPr="00284ED5" w:rsidRDefault="00C93CE4">
      <w:pPr>
        <w:rPr>
          <w:strike/>
        </w:rPr>
      </w:pPr>
      <w:r>
        <w:rPr>
          <w:rFonts w:eastAsia="Arial" w:cs="Arial"/>
          <w:b/>
          <w:color w:val="000000"/>
          <w:u w:val="single"/>
          <w:shd w:val="clear" w:color="auto" w:fill="FFFFFF"/>
        </w:rPr>
        <w:t>Décompte final</w:t>
      </w:r>
      <w:r>
        <w:rPr>
          <w:rFonts w:eastAsia="Arial" w:cs="Arial"/>
          <w:color w:val="000000"/>
          <w:shd w:val="clear" w:color="auto" w:fill="FFFFFF"/>
        </w:rPr>
        <w:t xml:space="preserve"> Le décompte final est établi conformément aux dispositions de l'article 12.3 du CCAG-Travaux. </w:t>
      </w:r>
    </w:p>
    <w:p w14:paraId="01F006E0" w14:textId="7D222DB9" w:rsidR="00330B7E" w:rsidRDefault="00C93CE4">
      <w:r>
        <w:rPr>
          <w:rFonts w:eastAsia="Arial" w:cs="Arial"/>
          <w:b/>
          <w:color w:val="000000"/>
          <w:u w:val="single"/>
          <w:shd w:val="clear" w:color="auto" w:fill="FFFFFF"/>
        </w:rPr>
        <w:lastRenderedPageBreak/>
        <w:t>Décompte général</w:t>
      </w:r>
      <w:r>
        <w:rPr>
          <w:rFonts w:eastAsia="Arial" w:cs="Arial"/>
          <w:color w:val="000000"/>
          <w:shd w:val="clear" w:color="auto" w:fill="FFFFFF"/>
        </w:rPr>
        <w:t xml:space="preserve"> Le décompte général est établi conformément à l'article 12.4 du CCAG-Travaux. </w:t>
      </w:r>
    </w:p>
    <w:p w14:paraId="73BAFC50" w14:textId="2823AAE2" w:rsidR="00330B7E" w:rsidRDefault="00C93CE4" w:rsidP="00054DA0">
      <w:pPr>
        <w:pStyle w:val="Titre2"/>
      </w:pPr>
      <w:bookmarkStart w:id="84" w:name="_Toc212041445"/>
      <w:r w:rsidRPr="00054DA0">
        <w:t>Modalités</w:t>
      </w:r>
      <w:r>
        <w:t xml:space="preserve"> de facturation</w:t>
      </w:r>
      <w:bookmarkEnd w:id="84"/>
    </w:p>
    <w:p w14:paraId="676E87B0" w14:textId="77777777" w:rsidR="00330B7E" w:rsidRDefault="00C93CE4" w:rsidP="00054DA0">
      <w:pPr>
        <w:pStyle w:val="Titre3"/>
      </w:pPr>
      <w:bookmarkStart w:id="85" w:name="_Toc212041446"/>
      <w:r>
        <w:t xml:space="preserve">Mentions </w:t>
      </w:r>
      <w:r w:rsidRPr="00054DA0">
        <w:t>obligatoires</w:t>
      </w:r>
      <w:bookmarkEnd w:id="85"/>
    </w:p>
    <w:p w14:paraId="2030CEDA" w14:textId="77777777" w:rsidR="00FE34C3" w:rsidRDefault="00C93CE4">
      <w:pPr>
        <w:rPr>
          <w:rFonts w:eastAsia="Arial" w:cs="Arial"/>
          <w:color w:val="000000"/>
          <w:shd w:val="clear" w:color="auto" w:fill="FFFFFF"/>
        </w:rPr>
      </w:pPr>
      <w:r>
        <w:rPr>
          <w:rFonts w:eastAsia="Arial" w:cs="Arial"/>
          <w:color w:val="000000"/>
          <w:shd w:val="clear" w:color="auto" w:fill="FFFFFF"/>
        </w:rPr>
        <w:t xml:space="preserve">Sans préjudice des mentions obligatoires fixées par les dispositions législatives ou réglementaires, les factures comprennent les mentions suivantes : </w:t>
      </w:r>
    </w:p>
    <w:p w14:paraId="165516C0"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la</w:t>
      </w:r>
      <w:proofErr w:type="gramEnd"/>
      <w:r w:rsidRPr="00FE34C3">
        <w:rPr>
          <w:rFonts w:eastAsia="Arial" w:cs="Arial"/>
          <w:color w:val="000000"/>
          <w:shd w:val="clear" w:color="auto" w:fill="FFFFFF"/>
        </w:rPr>
        <w:t xml:space="preserve"> date d'émission de la facture ; </w:t>
      </w:r>
    </w:p>
    <w:p w14:paraId="41602D80" w14:textId="77777777" w:rsidR="00FE34C3" w:rsidRPr="00FE34C3" w:rsidRDefault="00C93CE4" w:rsidP="00FE34C3">
      <w:pPr>
        <w:pStyle w:val="Paragraphedeliste"/>
        <w:numPr>
          <w:ilvl w:val="0"/>
          <w:numId w:val="23"/>
        </w:numPr>
      </w:pPr>
      <w:r w:rsidRPr="00FE34C3">
        <w:rPr>
          <w:rFonts w:eastAsia="Arial" w:cs="Arial"/>
          <w:color w:val="000000"/>
          <w:shd w:val="clear" w:color="auto" w:fill="FFFFFF"/>
        </w:rPr>
        <w:t xml:space="preserve">La désignation de l'émetteur et du destinataire de la facture </w:t>
      </w:r>
    </w:p>
    <w:p w14:paraId="67874274" w14:textId="35581FCB"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w:t>
      </w:r>
      <w:proofErr w:type="gramEnd"/>
      <w:r w:rsidRPr="00FE34C3">
        <w:rPr>
          <w:rFonts w:eastAsia="Arial" w:cs="Arial"/>
          <w:color w:val="000000"/>
          <w:shd w:val="clear" w:color="auto" w:fill="FFFFFF"/>
        </w:rPr>
        <w:t xml:space="preserve"> code du service exécutant</w:t>
      </w:r>
      <w:r w:rsidR="008F0E70">
        <w:rPr>
          <w:rFonts w:eastAsia="Arial" w:cs="Arial"/>
          <w:color w:val="000000"/>
          <w:shd w:val="clear" w:color="auto" w:fill="FFFFFF"/>
        </w:rPr>
        <w:t> :</w:t>
      </w:r>
      <w:r w:rsidRPr="00FE34C3">
        <w:rPr>
          <w:rFonts w:eastAsia="Arial" w:cs="Arial"/>
          <w:color w:val="000000"/>
          <w:shd w:val="clear" w:color="auto" w:fill="FFFFFF"/>
        </w:rPr>
        <w:t xml:space="preserve"> </w:t>
      </w:r>
      <w:r w:rsidR="008F0E70">
        <w:rPr>
          <w:b/>
          <w:bCs/>
          <w:lang w:eastAsia="en-US"/>
        </w:rPr>
        <w:t>CGFDJUS021</w:t>
      </w:r>
      <w:r w:rsidRPr="00FE34C3">
        <w:rPr>
          <w:rFonts w:eastAsia="Arial" w:cs="Arial"/>
          <w:color w:val="000000"/>
          <w:shd w:val="clear" w:color="auto" w:fill="FFFFFF"/>
        </w:rPr>
        <w:t xml:space="preserve"> </w:t>
      </w:r>
    </w:p>
    <w:p w14:paraId="56B6FA84"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la</w:t>
      </w:r>
      <w:proofErr w:type="gramEnd"/>
      <w:r w:rsidRPr="00FE34C3">
        <w:rPr>
          <w:rFonts w:eastAsia="Arial" w:cs="Arial"/>
          <w:color w:val="000000"/>
          <w:shd w:val="clear" w:color="auto" w:fill="FFFFFF"/>
        </w:rPr>
        <w:t xml:space="preserve"> référence du marché (numéro d'engagement juridique) </w:t>
      </w:r>
    </w:p>
    <w:p w14:paraId="1FC02E3F" w14:textId="77777777" w:rsidR="00FE34C3" w:rsidRPr="00FE34C3" w:rsidRDefault="00FE34C3" w:rsidP="00FE34C3">
      <w:pPr>
        <w:pStyle w:val="Paragraphedeliste"/>
        <w:numPr>
          <w:ilvl w:val="0"/>
          <w:numId w:val="23"/>
        </w:numPr>
      </w:pPr>
      <w:proofErr w:type="gramStart"/>
      <w:r>
        <w:rPr>
          <w:rFonts w:eastAsia="Arial" w:cs="Arial"/>
          <w:color w:val="000000"/>
          <w:shd w:val="clear" w:color="auto" w:fill="FFFFFF"/>
        </w:rPr>
        <w:t>l</w:t>
      </w:r>
      <w:r w:rsidR="00C93CE4" w:rsidRPr="00FE34C3">
        <w:rPr>
          <w:rFonts w:eastAsia="Arial" w:cs="Arial"/>
          <w:color w:val="000000"/>
          <w:shd w:val="clear" w:color="auto" w:fill="FFFFFF"/>
        </w:rPr>
        <w:t>e</w:t>
      </w:r>
      <w:proofErr w:type="gramEnd"/>
      <w:r w:rsidR="00C93CE4" w:rsidRPr="00FE34C3">
        <w:rPr>
          <w:rFonts w:eastAsia="Arial" w:cs="Arial"/>
          <w:color w:val="000000"/>
          <w:shd w:val="clear" w:color="auto" w:fill="FFFFFF"/>
        </w:rPr>
        <w:t xml:space="preserve"> numéro unique basé sur une séquence chronologique et continue établie par l'émetteur de la facture, </w:t>
      </w:r>
    </w:p>
    <w:p w14:paraId="6279985A"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la</w:t>
      </w:r>
      <w:proofErr w:type="gramEnd"/>
      <w:r w:rsidRPr="00FE34C3">
        <w:rPr>
          <w:rFonts w:eastAsia="Arial" w:cs="Arial"/>
          <w:color w:val="000000"/>
          <w:shd w:val="clear" w:color="auto" w:fill="FFFFFF"/>
        </w:rPr>
        <w:t xml:space="preserve"> numérotation pouvant être établie dans ces conditions sur une ou plusieurs séries </w:t>
      </w:r>
    </w:p>
    <w:p w14:paraId="604E5414"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la</w:t>
      </w:r>
      <w:proofErr w:type="gramEnd"/>
      <w:r w:rsidRPr="00FE34C3">
        <w:rPr>
          <w:rFonts w:eastAsia="Arial" w:cs="Arial"/>
          <w:color w:val="000000"/>
          <w:shd w:val="clear" w:color="auto" w:fill="FFFFFF"/>
        </w:rPr>
        <w:t xml:space="preserve"> date de livraison effective des fournitures ou d'exécution des services ou des travaux </w:t>
      </w:r>
    </w:p>
    <w:p w14:paraId="6B7AB937"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la</w:t>
      </w:r>
      <w:proofErr w:type="gramEnd"/>
      <w:r w:rsidRPr="00FE34C3">
        <w:rPr>
          <w:rFonts w:eastAsia="Arial" w:cs="Arial"/>
          <w:color w:val="000000"/>
          <w:shd w:val="clear" w:color="auto" w:fill="FFFFFF"/>
        </w:rPr>
        <w:t xml:space="preserve"> quantité et la dénomination précise des produits livrés, des prestations et travaux réalisés </w:t>
      </w:r>
    </w:p>
    <w:p w14:paraId="1A6ECC2C"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w:t>
      </w:r>
      <w:proofErr w:type="gramEnd"/>
      <w:r w:rsidRPr="00FE34C3">
        <w:rPr>
          <w:rFonts w:eastAsia="Arial" w:cs="Arial"/>
          <w:color w:val="000000"/>
          <w:shd w:val="clear" w:color="auto" w:fill="FFFFFF"/>
        </w:rPr>
        <w:t xml:space="preserve"> prix unitaire hors taxes des produits livrés, des prestations et travaux réalisés ou, lorsqu'il y a lieu, leur prix forfaitaire </w:t>
      </w:r>
    </w:p>
    <w:p w14:paraId="13CDDE26"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w:t>
      </w:r>
      <w:proofErr w:type="gramEnd"/>
      <w:r w:rsidRPr="00FE34C3">
        <w:rPr>
          <w:rFonts w:eastAsia="Arial" w:cs="Arial"/>
          <w:color w:val="000000"/>
          <w:shd w:val="clear" w:color="auto" w:fill="FFFFFF"/>
        </w:rPr>
        <w:t xml:space="preserve"> montant total hors taxes et le montant de la taxe à payer, ainsi que la répartition de ces montants par taux de taxe sur la valeur ajoutée, ou, le cas échéant, le bénéfice d'une exonération le cas échéant, </w:t>
      </w:r>
    </w:p>
    <w:p w14:paraId="58EE6813"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w:t>
      </w:r>
      <w:proofErr w:type="gramEnd"/>
      <w:r w:rsidRPr="00FE34C3">
        <w:rPr>
          <w:rFonts w:eastAsia="Arial" w:cs="Arial"/>
          <w:color w:val="000000"/>
          <w:shd w:val="clear" w:color="auto" w:fill="FFFFFF"/>
        </w:rPr>
        <w:t xml:space="preserve"> numéro de l'ordre de service le cas échéant, en cas de contrat exécuté au moyen de bons de commande, </w:t>
      </w:r>
    </w:p>
    <w:p w14:paraId="349F2169"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w:t>
      </w:r>
      <w:proofErr w:type="gramEnd"/>
      <w:r w:rsidRPr="00FE34C3">
        <w:rPr>
          <w:rFonts w:eastAsia="Arial" w:cs="Arial"/>
          <w:color w:val="000000"/>
          <w:shd w:val="clear" w:color="auto" w:fill="FFFFFF"/>
        </w:rPr>
        <w:t xml:space="preserve"> numéro du bon de commande (numéro d'engagement juridique) le cas échéant, </w:t>
      </w:r>
    </w:p>
    <w:p w14:paraId="1A1B2C19" w14:textId="77777777" w:rsidR="00FE34C3" w:rsidRPr="00FE34C3" w:rsidRDefault="00C93CE4" w:rsidP="00FE34C3">
      <w:pPr>
        <w:pStyle w:val="Paragraphedeliste"/>
        <w:numPr>
          <w:ilvl w:val="0"/>
          <w:numId w:val="23"/>
        </w:numPr>
      </w:pPr>
      <w:proofErr w:type="gramStart"/>
      <w:r w:rsidRPr="00FE34C3">
        <w:rPr>
          <w:rFonts w:eastAsia="Arial" w:cs="Arial"/>
          <w:color w:val="000000"/>
          <w:shd w:val="clear" w:color="auto" w:fill="FFFFFF"/>
        </w:rPr>
        <w:t>les</w:t>
      </w:r>
      <w:proofErr w:type="gramEnd"/>
      <w:r w:rsidRPr="00FE34C3">
        <w:rPr>
          <w:rFonts w:eastAsia="Arial" w:cs="Arial"/>
          <w:color w:val="000000"/>
          <w:shd w:val="clear" w:color="auto" w:fill="FFFFFF"/>
        </w:rPr>
        <w:t xml:space="preserve"> modalités particulières de règlement le cas échéant,</w:t>
      </w:r>
    </w:p>
    <w:p w14:paraId="60620CAE" w14:textId="115D9C2C" w:rsidR="00FE34C3" w:rsidRDefault="00C93CE4" w:rsidP="00FE34C3">
      <w:pPr>
        <w:pStyle w:val="Paragraphedeliste"/>
        <w:numPr>
          <w:ilvl w:val="0"/>
          <w:numId w:val="23"/>
        </w:numPr>
      </w:pPr>
      <w:proofErr w:type="gramStart"/>
      <w:r w:rsidRPr="00FE34C3">
        <w:rPr>
          <w:rFonts w:eastAsia="Arial" w:cs="Arial"/>
          <w:color w:val="000000"/>
          <w:shd w:val="clear" w:color="auto" w:fill="FFFFFF"/>
        </w:rPr>
        <w:t>les</w:t>
      </w:r>
      <w:proofErr w:type="gramEnd"/>
      <w:r w:rsidRPr="00FE34C3">
        <w:rPr>
          <w:rFonts w:eastAsia="Arial" w:cs="Arial"/>
          <w:color w:val="000000"/>
          <w:shd w:val="clear" w:color="auto" w:fill="FFFFFF"/>
        </w:rPr>
        <w:t xml:space="preserve"> renseignements relatifs aux déductions ou versements complémentaires </w:t>
      </w:r>
    </w:p>
    <w:p w14:paraId="58F0974D" w14:textId="0F8EF013" w:rsidR="00330B7E" w:rsidRDefault="00C93CE4" w:rsidP="00054DA0">
      <w:pPr>
        <w:pStyle w:val="Titre3"/>
      </w:pPr>
      <w:bookmarkStart w:id="86" w:name="_Toc212041447"/>
      <w:r w:rsidRPr="00054DA0">
        <w:t>Transmission</w:t>
      </w:r>
      <w:r>
        <w:t xml:space="preserve"> des factures</w:t>
      </w:r>
      <w:bookmarkEnd w:id="86"/>
    </w:p>
    <w:p w14:paraId="20E94974" w14:textId="77777777" w:rsidR="00330B7E" w:rsidRDefault="00C93CE4">
      <w:r>
        <w:rPr>
          <w:rFonts w:eastAsia="Arial" w:cs="Arial"/>
          <w:color w:val="000000"/>
          <w:shd w:val="clear" w:color="auto" w:fill="FFFFFF"/>
        </w:rPr>
        <w:t>Les prestations font l'objet de demandes de paiements prenant la forme :</w:t>
      </w:r>
    </w:p>
    <w:p w14:paraId="30B3B0DF" w14:textId="256370C3" w:rsidR="00330B7E" w:rsidRDefault="00C93CE4" w:rsidP="00681E98">
      <w:pPr>
        <w:pStyle w:val="Paragraphedeliste"/>
        <w:numPr>
          <w:ilvl w:val="0"/>
          <w:numId w:val="23"/>
        </w:numPr>
      </w:pPr>
      <w:proofErr w:type="gramStart"/>
      <w:r w:rsidRPr="00681E98">
        <w:rPr>
          <w:rFonts w:eastAsia="Arial" w:cs="Arial"/>
          <w:color w:val="000000"/>
          <w:shd w:val="clear" w:color="auto" w:fill="FFFFFF"/>
        </w:rPr>
        <w:t>de</w:t>
      </w:r>
      <w:proofErr w:type="gramEnd"/>
      <w:r w:rsidRPr="00681E98">
        <w:rPr>
          <w:rFonts w:eastAsia="Arial" w:cs="Arial"/>
          <w:color w:val="000000"/>
          <w:shd w:val="clear" w:color="auto" w:fill="FFFFFF"/>
        </w:rPr>
        <w:t xml:space="preserve"> projets de décompte périodique établis conformément aux stipulations du présent marché</w:t>
      </w:r>
    </w:p>
    <w:p w14:paraId="3847B348" w14:textId="42108162" w:rsidR="008F0E70" w:rsidRPr="008F0E70" w:rsidRDefault="00C93CE4" w:rsidP="00681E98">
      <w:pPr>
        <w:pStyle w:val="Paragraphedeliste"/>
        <w:numPr>
          <w:ilvl w:val="0"/>
          <w:numId w:val="23"/>
        </w:numPr>
      </w:pPr>
      <w:proofErr w:type="gramStart"/>
      <w:r w:rsidRPr="00681E98">
        <w:rPr>
          <w:rFonts w:eastAsia="Arial" w:cs="Arial"/>
          <w:color w:val="000000"/>
          <w:shd w:val="clear" w:color="auto" w:fill="FFFFFF"/>
        </w:rPr>
        <w:t>d</w:t>
      </w:r>
      <w:r w:rsidR="008F0E70">
        <w:rPr>
          <w:rFonts w:eastAsia="Arial" w:cs="Arial"/>
          <w:color w:val="000000"/>
          <w:shd w:val="clear" w:color="auto" w:fill="FFFFFF"/>
        </w:rPr>
        <w:t>u</w:t>
      </w:r>
      <w:proofErr w:type="gramEnd"/>
      <w:r w:rsidRPr="00681E98">
        <w:rPr>
          <w:rFonts w:eastAsia="Arial" w:cs="Arial"/>
          <w:color w:val="000000"/>
          <w:shd w:val="clear" w:color="auto" w:fill="FFFFFF"/>
        </w:rPr>
        <w:t xml:space="preserve"> projet de décompte final/général établi conformément aux stipulations du présent marché</w:t>
      </w:r>
    </w:p>
    <w:p w14:paraId="0E40640C" w14:textId="77777777" w:rsidR="008F0E70" w:rsidRPr="008F0E70" w:rsidRDefault="008F0E70" w:rsidP="008F0E70"/>
    <w:p w14:paraId="78952AA8" w14:textId="2DABF0F5" w:rsidR="00330B7E" w:rsidRDefault="00C93CE4" w:rsidP="008F0E70">
      <w:r w:rsidRPr="008F0E70">
        <w:rPr>
          <w:rFonts w:eastAsia="Arial" w:cs="Arial"/>
          <w:color w:val="000000"/>
          <w:shd w:val="clear" w:color="auto" w:fill="FFFFFF"/>
        </w:rPr>
        <w:t>La transmission des factures s'effectue par voie dématérialisée.</w:t>
      </w:r>
    </w:p>
    <w:p w14:paraId="0D927275" w14:textId="77777777" w:rsidR="00330B7E" w:rsidRDefault="00330B7E"/>
    <w:p w14:paraId="463DBD0F" w14:textId="77777777" w:rsidR="00330B7E" w:rsidRDefault="00C93CE4">
      <w:r>
        <w:rPr>
          <w:rFonts w:eastAsia="Arial" w:cs="Arial"/>
          <w:color w:val="000000"/>
          <w:shd w:val="clear" w:color="auto" w:fill="FFFFFF"/>
        </w:rPr>
        <w:t>Le titulaire a le choix entre plusieurs modes de transmission des factures :</w:t>
      </w:r>
    </w:p>
    <w:p w14:paraId="498AB806" w14:textId="77777777" w:rsidR="00330B7E" w:rsidRDefault="00330B7E"/>
    <w:p w14:paraId="69C29445" w14:textId="77777777" w:rsidR="00330B7E" w:rsidRDefault="00C93CE4">
      <w:r>
        <w:rPr>
          <w:rFonts w:eastAsia="Arial" w:cs="Arial"/>
          <w:color w:val="000000"/>
          <w:shd w:val="clear" w:color="auto" w:fill="FFFFFF"/>
        </w:rPr>
        <w:t>1) Mode portail :</w:t>
      </w:r>
    </w:p>
    <w:p w14:paraId="68BF0FF4" w14:textId="77777777" w:rsidR="00330B7E" w:rsidRDefault="00330B7E"/>
    <w:p w14:paraId="04D3EB45" w14:textId="1D696A43" w:rsidR="00330B7E" w:rsidRDefault="00C93CE4">
      <w:r>
        <w:rPr>
          <w:rFonts w:eastAsia="Arial" w:cs="Arial"/>
          <w:color w:val="000000"/>
          <w:shd w:val="clear" w:color="auto" w:fill="FFFFFF"/>
        </w:rPr>
        <w:t xml:space="preserve">Utiliser le portail Chorus Pro accessible par internet en se connectant à l'URL </w:t>
      </w:r>
      <w:hyperlink r:id="rId14" w:history="1">
        <w:r w:rsidR="00681E98" w:rsidRPr="003A4677">
          <w:rPr>
            <w:rStyle w:val="Lienhypertexte"/>
            <w:rFonts w:eastAsia="Arial" w:cs="Arial"/>
            <w:shd w:val="clear" w:color="auto" w:fill="FFFFFF"/>
          </w:rPr>
          <w:t>https://chorus-pro.gouv.fr</w:t>
        </w:r>
      </w:hyperlink>
      <w:r w:rsidR="00681E98">
        <w:rPr>
          <w:rFonts w:eastAsia="Arial" w:cs="Arial"/>
          <w:color w:val="000000"/>
          <w:shd w:val="clear" w:color="auto" w:fill="FFFFFF"/>
        </w:rPr>
        <w:t xml:space="preserve"> </w:t>
      </w:r>
      <w:r>
        <w:rPr>
          <w:rFonts w:eastAsia="Arial" w:cs="Arial"/>
          <w:color w:val="000000"/>
          <w:shd w:val="clear" w:color="auto" w:fill="FFFFFF"/>
        </w:rPr>
        <w:t xml:space="preserve">aux fins de </w:t>
      </w:r>
      <w:proofErr w:type="spellStart"/>
      <w:r>
        <w:rPr>
          <w:rFonts w:eastAsia="Arial" w:cs="Arial"/>
          <w:color w:val="000000"/>
          <w:shd w:val="clear" w:color="auto" w:fill="FFFFFF"/>
        </w:rPr>
        <w:t>soit</w:t>
      </w:r>
      <w:proofErr w:type="spellEnd"/>
      <w:r>
        <w:rPr>
          <w:rFonts w:eastAsia="Arial" w:cs="Arial"/>
          <w:color w:val="000000"/>
          <w:shd w:val="clear" w:color="auto" w:fill="FFFFFF"/>
        </w:rPr>
        <w:t xml:space="preserve"> :</w:t>
      </w:r>
    </w:p>
    <w:p w14:paraId="50F5718F" w14:textId="77777777" w:rsidR="00330B7E" w:rsidRDefault="00330B7E"/>
    <w:p w14:paraId="22934C50" w14:textId="03FF8FF1" w:rsidR="00330B7E" w:rsidRDefault="00C93CE4" w:rsidP="00681E98">
      <w:pPr>
        <w:pStyle w:val="Paragraphedeliste"/>
        <w:numPr>
          <w:ilvl w:val="0"/>
          <w:numId w:val="23"/>
        </w:numPr>
      </w:pPr>
      <w:proofErr w:type="gramStart"/>
      <w:r w:rsidRPr="00681E98">
        <w:rPr>
          <w:rFonts w:eastAsia="Arial" w:cs="Arial"/>
          <w:color w:val="000000"/>
          <w:shd w:val="clear" w:color="auto" w:fill="FFFFFF"/>
        </w:rPr>
        <w:lastRenderedPageBreak/>
        <w:t>déposer</w:t>
      </w:r>
      <w:proofErr w:type="gramEnd"/>
      <w:r w:rsidRPr="00681E98">
        <w:rPr>
          <w:rFonts w:eastAsia="Arial" w:cs="Arial"/>
          <w:color w:val="000000"/>
          <w:shd w:val="clear" w:color="auto" w:fill="FFFFFF"/>
        </w:rPr>
        <w:t xml:space="preserve"> ses factures sur le portail ;</w:t>
      </w:r>
    </w:p>
    <w:p w14:paraId="07E36904" w14:textId="247BE6FE" w:rsidR="00330B7E" w:rsidRDefault="00C93CE4" w:rsidP="00681E98">
      <w:pPr>
        <w:pStyle w:val="Paragraphedeliste"/>
        <w:numPr>
          <w:ilvl w:val="0"/>
          <w:numId w:val="23"/>
        </w:numPr>
      </w:pPr>
      <w:proofErr w:type="gramStart"/>
      <w:r w:rsidRPr="00681E98">
        <w:rPr>
          <w:rFonts w:eastAsia="Arial" w:cs="Arial"/>
          <w:color w:val="000000"/>
          <w:shd w:val="clear" w:color="auto" w:fill="FFFFFF"/>
        </w:rPr>
        <w:t>saisir</w:t>
      </w:r>
      <w:proofErr w:type="gramEnd"/>
      <w:r w:rsidRPr="00681E98">
        <w:rPr>
          <w:rFonts w:eastAsia="Arial" w:cs="Arial"/>
          <w:color w:val="000000"/>
          <w:shd w:val="clear" w:color="auto" w:fill="FFFFFF"/>
        </w:rPr>
        <w:t xml:space="preserve"> directement ses factures ;</w:t>
      </w:r>
    </w:p>
    <w:p w14:paraId="3A406AA9" w14:textId="77777777" w:rsidR="00330B7E" w:rsidRDefault="00330B7E"/>
    <w:p w14:paraId="5448B5AD" w14:textId="77777777" w:rsidR="00330B7E" w:rsidRDefault="00C93CE4">
      <w:r>
        <w:rPr>
          <w:rFonts w:eastAsia="Arial" w:cs="Arial"/>
          <w:color w:val="000000"/>
          <w:shd w:val="clear" w:color="auto" w:fill="FFFFFF"/>
        </w:rPr>
        <w:t xml:space="preserve">2) Mode service ou API (Application </w:t>
      </w:r>
      <w:proofErr w:type="spellStart"/>
      <w:r>
        <w:rPr>
          <w:rFonts w:eastAsia="Arial" w:cs="Arial"/>
          <w:color w:val="000000"/>
          <w:shd w:val="clear" w:color="auto" w:fill="FFFFFF"/>
        </w:rPr>
        <w:t>Programming</w:t>
      </w:r>
      <w:proofErr w:type="spellEnd"/>
      <w:r>
        <w:rPr>
          <w:rFonts w:eastAsia="Arial" w:cs="Arial"/>
          <w:color w:val="000000"/>
          <w:shd w:val="clear" w:color="auto" w:fill="FFFFFF"/>
        </w:rPr>
        <w:t xml:space="preserve"> Interface)</w:t>
      </w:r>
    </w:p>
    <w:p w14:paraId="046E975A" w14:textId="77777777" w:rsidR="00330B7E" w:rsidRDefault="00330B7E"/>
    <w:p w14:paraId="21B10195" w14:textId="77777777" w:rsidR="00330B7E" w:rsidRDefault="00C93CE4">
      <w:r>
        <w:rPr>
          <w:rFonts w:eastAsia="Arial" w:cs="Arial"/>
          <w:color w:val="000000"/>
          <w:shd w:val="clear" w:color="auto" w:fill="FFFFFF"/>
        </w:rPr>
        <w:t>Chorus Pro offre l'ensemble de ses fonctionnalités sous forme de services intégrés dans un portail tiers. L'émetteur de facture s'identifie via les API, et accède à l'ensemble des services de Chorus Pro comme par exemple le dépôt ou saisie de factures, le suivi du traitement des factures, l'adjonction et téléchargement de pièces complémentaires, etc.</w:t>
      </w:r>
    </w:p>
    <w:p w14:paraId="1E967936" w14:textId="77777777" w:rsidR="00330B7E" w:rsidRDefault="00330B7E"/>
    <w:p w14:paraId="0DB4DC6B" w14:textId="77777777" w:rsidR="00330B7E" w:rsidRDefault="00C93CE4">
      <w:r>
        <w:rPr>
          <w:rFonts w:eastAsia="Arial" w:cs="Arial"/>
          <w:color w:val="000000"/>
          <w:shd w:val="clear" w:color="auto" w:fill="FFFFFF"/>
        </w:rPr>
        <w:t>3) Mode EDI (Echange de données informatisées)</w:t>
      </w:r>
    </w:p>
    <w:p w14:paraId="6E78B981" w14:textId="77777777" w:rsidR="00330B7E" w:rsidRDefault="00330B7E"/>
    <w:p w14:paraId="28717264" w14:textId="77777777" w:rsidR="00330B7E" w:rsidRDefault="00C93CE4">
      <w:r>
        <w:rPr>
          <w:rFonts w:eastAsia="Arial" w:cs="Arial"/>
          <w:color w:val="000000"/>
          <w:shd w:val="clear" w:color="auto" w:fill="FFFFFF"/>
        </w:rPr>
        <w:t>Envoyer ses factures par raccordement direct à la solution mutualisée ou à partir d'un système tiers par transfert de fichier.</w:t>
      </w:r>
    </w:p>
    <w:p w14:paraId="233E28CB" w14:textId="77777777" w:rsidR="00330B7E" w:rsidRDefault="00330B7E"/>
    <w:p w14:paraId="22AFABA5" w14:textId="77777777" w:rsidR="00330B7E" w:rsidRDefault="00C93CE4">
      <w:r>
        <w:rPr>
          <w:rFonts w:eastAsia="Arial" w:cs="Arial"/>
          <w:color w:val="000000"/>
          <w:shd w:val="clear" w:color="auto" w:fill="FFFFFF"/>
        </w:rPr>
        <w:t>Chorus Pro permet des échanges d'informations par flux issus des systèmes d'information des fournisseurs. L'émetteur de facture adresse ses flux soit directement à Chorus pro soit par l'intermédiaire d'un opérateur de dématérialisation</w:t>
      </w:r>
    </w:p>
    <w:p w14:paraId="48589FC0" w14:textId="77777777" w:rsidR="00330B7E" w:rsidRDefault="00330B7E"/>
    <w:p w14:paraId="00D183AE" w14:textId="79C51E88" w:rsidR="00330B7E" w:rsidRDefault="00C93CE4">
      <w:r>
        <w:rPr>
          <w:rFonts w:eastAsia="Arial" w:cs="Arial"/>
          <w:color w:val="000000"/>
          <w:shd w:val="clear" w:color="auto" w:fill="FFFFFF"/>
        </w:rPr>
        <w:t>Préalables techniques et réglementaires : 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suivant :</w:t>
      </w:r>
    </w:p>
    <w:p w14:paraId="00B56602" w14:textId="431E8BC0" w:rsidR="00330B7E" w:rsidRDefault="00527185">
      <w:hyperlink r:id="rId15" w:history="1">
        <w:r w:rsidR="00681E98" w:rsidRPr="003A4677">
          <w:rPr>
            <w:rStyle w:val="Lienhypertexte"/>
            <w:rFonts w:eastAsia="Arial" w:cs="Arial"/>
            <w:shd w:val="clear" w:color="auto" w:fill="FFFFFF"/>
          </w:rPr>
          <w:t>https://communaute.chorus-pro.gouv.fr/</w:t>
        </w:r>
      </w:hyperlink>
      <w:r w:rsidR="00681E98">
        <w:rPr>
          <w:rFonts w:eastAsia="Arial" w:cs="Arial"/>
          <w:color w:val="000000"/>
          <w:shd w:val="clear" w:color="auto" w:fill="FFFFFF"/>
        </w:rPr>
        <w:t xml:space="preserve"> </w:t>
      </w:r>
    </w:p>
    <w:p w14:paraId="4A170C41" w14:textId="77777777" w:rsidR="00330B7E" w:rsidRDefault="00330B7E"/>
    <w:p w14:paraId="72C97BBA" w14:textId="1A3152B3" w:rsidR="00330B7E" w:rsidRDefault="00C93CE4">
      <w:r>
        <w:rPr>
          <w:rFonts w:eastAsia="Arial" w:cs="Arial"/>
          <w:color w:val="000000"/>
          <w:shd w:val="clear" w:color="auto" w:fill="FFFFFF"/>
        </w:rPr>
        <w:t>Pour tout renseignement complémentaire, le titulaire peut s'adresser à :</w:t>
      </w:r>
    </w:p>
    <w:p w14:paraId="369C7333" w14:textId="3ADAD569" w:rsidR="00330B7E" w:rsidRDefault="00527185">
      <w:hyperlink r:id="rId16" w:history="1">
        <w:r w:rsidR="00681E98" w:rsidRPr="003A4677">
          <w:rPr>
            <w:rStyle w:val="Lienhypertexte"/>
            <w:rFonts w:eastAsia="Arial" w:cs="Arial"/>
            <w:shd w:val="clear" w:color="auto" w:fill="FFFFFF"/>
          </w:rPr>
          <w:t>https://chorus-pro.gouv.fr/cpp/utilisateur?execution=e2s1/</w:t>
        </w:r>
      </w:hyperlink>
      <w:r w:rsidR="00681E98">
        <w:rPr>
          <w:rFonts w:eastAsia="Arial" w:cs="Arial"/>
          <w:color w:val="000000"/>
          <w:shd w:val="clear" w:color="auto" w:fill="FFFFFF"/>
        </w:rPr>
        <w:t xml:space="preserve"> </w:t>
      </w:r>
    </w:p>
    <w:p w14:paraId="2AFC4345" w14:textId="77777777" w:rsidR="00330B7E" w:rsidRDefault="00330B7E"/>
    <w:p w14:paraId="2AAD7C71" w14:textId="77777777" w:rsidR="00330B7E" w:rsidRDefault="00C93CE4">
      <w:r>
        <w:rPr>
          <w:rFonts w:eastAsia="Arial" w:cs="Arial"/>
          <w:color w:val="000000"/>
          <w:shd w:val="clear" w:color="auto" w:fill="FFFFFF"/>
        </w:rPr>
        <w:t>En cas de groupement d'opérateurs économiques conjoint ou solidaire, chaque membre du groupement perçoit directement les sommes se rapportant à l'exécution de ses propres prestations.</w:t>
      </w:r>
    </w:p>
    <w:p w14:paraId="5C8BD4BD" w14:textId="43E3BB58" w:rsidR="00330B7E" w:rsidRDefault="00C93CE4" w:rsidP="00054DA0">
      <w:pPr>
        <w:pStyle w:val="Titre2"/>
      </w:pPr>
      <w:bookmarkStart w:id="87" w:name="_Toc212041448"/>
      <w:r>
        <w:t xml:space="preserve">Travaux non </w:t>
      </w:r>
      <w:r w:rsidRPr="00054DA0">
        <w:t>prévus</w:t>
      </w:r>
      <w:bookmarkEnd w:id="87"/>
    </w:p>
    <w:p w14:paraId="7B6D40C1" w14:textId="77777777" w:rsidR="00330B7E" w:rsidRDefault="00C93CE4" w:rsidP="00054DA0">
      <w:pPr>
        <w:pStyle w:val="Titre3"/>
      </w:pPr>
      <w:bookmarkStart w:id="88" w:name="_Toc212041449"/>
      <w:r>
        <w:t xml:space="preserve">Travaux </w:t>
      </w:r>
      <w:r w:rsidRPr="00054DA0">
        <w:t>modificatifs</w:t>
      </w:r>
      <w:bookmarkEnd w:id="88"/>
    </w:p>
    <w:p w14:paraId="295A341C" w14:textId="4BA38209" w:rsidR="00330B7E" w:rsidRDefault="00C93CE4">
      <w:r>
        <w:rPr>
          <w:rFonts w:eastAsia="Arial" w:cs="Arial"/>
          <w:color w:val="000000"/>
          <w:shd w:val="clear" w:color="auto" w:fill="FFFFFF"/>
        </w:rPr>
        <w:t>Les travaux modificatifs sont réglés conformément à l'article 13 du CCAG-Travaux. En complément de l'article 13 du CCAG-Travaux</w:t>
      </w:r>
      <w:r w:rsidR="00681E98">
        <w:rPr>
          <w:rFonts w:eastAsia="Arial" w:cs="Arial"/>
          <w:color w:val="000000"/>
          <w:shd w:val="clear" w:color="auto" w:fill="FFFFFF"/>
        </w:rPr>
        <w:t>, le devis remis par le titulaire doit être accepté par le maitre d’ouvrage avant tout commencement d’exécution des prestations.</w:t>
      </w:r>
    </w:p>
    <w:p w14:paraId="048DE3BA" w14:textId="7F60CCA3" w:rsidR="00330B7E" w:rsidRDefault="00C93CE4" w:rsidP="00054DA0">
      <w:pPr>
        <w:pStyle w:val="Titre3"/>
      </w:pPr>
      <w:bookmarkStart w:id="89" w:name="_Toc212041450"/>
      <w:r w:rsidRPr="00054DA0">
        <w:t>Dépassement</w:t>
      </w:r>
      <w:r>
        <w:t xml:space="preserve"> ou diminution du montant initial des travaux</w:t>
      </w:r>
      <w:bookmarkEnd w:id="89"/>
    </w:p>
    <w:p w14:paraId="02800A0D" w14:textId="050E49B3" w:rsidR="00C35E09" w:rsidRPr="00C35E09" w:rsidRDefault="00C93CE4">
      <w:pPr>
        <w:rPr>
          <w:rFonts w:eastAsia="Arial" w:cs="Arial"/>
          <w:color w:val="000000"/>
          <w:shd w:val="clear" w:color="auto" w:fill="FFFFFF"/>
        </w:rPr>
      </w:pPr>
      <w:r>
        <w:rPr>
          <w:rFonts w:eastAsia="Arial" w:cs="Arial"/>
          <w:color w:val="000000"/>
          <w:shd w:val="clear" w:color="auto" w:fill="FFFFFF"/>
        </w:rPr>
        <w:t>Les augmentations limites du montant des travaux par rapport aux montants contractuels initiaux sont fixées à l'article 14.3 du CCAG-Travaux. Au-delà de ces limites, et en complément de l'article 14 du CCAG-Travaux, la poursuite de l'exécution des travaux est subordonnée à la notification d'une décision de poursuivre par le maître d'ouvrage ou son représentant ou à la conclusion d'un avenant.</w:t>
      </w:r>
    </w:p>
    <w:p w14:paraId="2F996029" w14:textId="102E1B9E" w:rsidR="00330B7E" w:rsidRDefault="00C93CE4">
      <w:pPr>
        <w:rPr>
          <w:rFonts w:eastAsia="Arial" w:cs="Arial"/>
          <w:color w:val="000000"/>
          <w:shd w:val="clear" w:color="auto" w:fill="FFFFFF"/>
        </w:rPr>
      </w:pPr>
      <w:r>
        <w:rPr>
          <w:rFonts w:eastAsia="Arial" w:cs="Arial"/>
          <w:color w:val="000000"/>
          <w:shd w:val="clear" w:color="auto" w:fill="FFFFFF"/>
        </w:rPr>
        <w:lastRenderedPageBreak/>
        <w:t>Les diminutions limites du montant des travaux par rapport aux montants contractuels initiaux sont fixées à l'article 15 du CCAG-Travaux. Au-deçà de ces limites, et en complément de l'article 15 du CCAG-Travaux, la poursuite de l'exécution des travaux est subordonnée à la notification d'une décision de poursuivre par le maître d'ouvrage ou son représentant ou à la conclusion d'un avenant.</w:t>
      </w:r>
    </w:p>
    <w:p w14:paraId="53E640B9" w14:textId="77777777" w:rsidR="00C35E09" w:rsidRDefault="00C35E09"/>
    <w:p w14:paraId="2A0AE268" w14:textId="77777777" w:rsidR="00330B7E" w:rsidRDefault="00C93CE4">
      <w:r>
        <w:rPr>
          <w:rFonts w:eastAsia="Arial" w:cs="Arial"/>
          <w:color w:val="000000"/>
          <w:shd w:val="clear" w:color="auto" w:fill="FFFFFF"/>
        </w:rPr>
        <w:t>En cas de modification imprévisible de la législation ou réglementation applicables en cours d'exécution du marché ayant un impact sur les coûts, les parties conviennent de se rencontrer pour évaluer l'impact financier de cette modification et le cas échéant formaliser par voie d'avenant la modification rendue nécessaire. L'évolution législative ou réglementaire imprévisible doit être en lien avec l'objet du marché le cas échéant. Cette évolution doit avoir un impact sur le droit positif. Le caractère imprévisible est constitué dès lors que les parties n'ont pas pu anticiper cette évolution.</w:t>
      </w:r>
    </w:p>
    <w:p w14:paraId="7E9C7DA1" w14:textId="25F53C84" w:rsidR="00330B7E" w:rsidRDefault="00C93CE4" w:rsidP="00054DA0">
      <w:pPr>
        <w:pStyle w:val="Titre2"/>
      </w:pPr>
      <w:bookmarkStart w:id="90" w:name="_Toc212041451"/>
      <w:r w:rsidRPr="00054DA0">
        <w:t>Prestations</w:t>
      </w:r>
      <w:r>
        <w:t xml:space="preserve"> </w:t>
      </w:r>
      <w:r w:rsidR="00681E98">
        <w:t>similaires</w:t>
      </w:r>
      <w:bookmarkEnd w:id="90"/>
    </w:p>
    <w:p w14:paraId="548C7F20" w14:textId="4C1F4C86" w:rsidR="00330B7E" w:rsidRDefault="00C93CE4">
      <w:r>
        <w:rPr>
          <w:rFonts w:eastAsia="Arial" w:cs="Arial"/>
          <w:color w:val="000000"/>
          <w:shd w:val="clear" w:color="auto" w:fill="FFFFFF"/>
        </w:rPr>
        <w:t>Le maître d'ouvrage peut négocier, avec le titulaire, sans publicité ni mise en concurrence préalables, un marché de prestations similaires en application des dispositions de l'article R.2122-7 du code de la commande publique.</w:t>
      </w:r>
    </w:p>
    <w:p w14:paraId="2CF5CF5C" w14:textId="71CF340A" w:rsidR="00330B7E" w:rsidRPr="00681E98" w:rsidRDefault="00C93CE4" w:rsidP="00054DA0">
      <w:pPr>
        <w:pStyle w:val="Titre2"/>
      </w:pPr>
      <w:bookmarkStart w:id="91" w:name="_Toc212041452"/>
      <w:r w:rsidRPr="00681E98">
        <w:t>Valorisation des ordres de service</w:t>
      </w:r>
      <w:bookmarkEnd w:id="91"/>
    </w:p>
    <w:p w14:paraId="6D20C300" w14:textId="434DDCF9" w:rsidR="00330B7E" w:rsidRDefault="00C93CE4">
      <w:pPr>
        <w:rPr>
          <w:rFonts w:eastAsia="Arial" w:cs="Arial"/>
          <w:color w:val="000000"/>
          <w:shd w:val="clear" w:color="auto" w:fill="FFFFFF"/>
        </w:rPr>
      </w:pPr>
      <w:r>
        <w:rPr>
          <w:rFonts w:eastAsia="Arial" w:cs="Arial"/>
          <w:color w:val="000000"/>
          <w:shd w:val="clear" w:color="auto" w:fill="FFFFFF"/>
        </w:rPr>
        <w:t>Lorsque l'acheteur prescrit au titulaire la réalisation de prestations supplémentaires ou modificatives pour lesquelles le marché n'a pas prévu de prix, il notifie sa décision par ordre de service au titulaire.</w:t>
      </w:r>
    </w:p>
    <w:p w14:paraId="1D2323DC" w14:textId="77777777" w:rsidR="00C35E09" w:rsidRDefault="00C35E09"/>
    <w:p w14:paraId="1CE5DB40" w14:textId="68237BDF" w:rsidR="00330B7E" w:rsidRDefault="00C93CE4">
      <w:pPr>
        <w:rPr>
          <w:rFonts w:eastAsia="Arial" w:cs="Arial"/>
          <w:color w:val="000000"/>
          <w:shd w:val="clear" w:color="auto" w:fill="FFFFFF"/>
        </w:rPr>
      </w:pPr>
      <w:r>
        <w:rPr>
          <w:rFonts w:eastAsia="Arial" w:cs="Arial"/>
          <w:color w:val="000000"/>
          <w:shd w:val="clear" w:color="auto" w:fill="FFFFFF"/>
        </w:rPr>
        <w:t>Cet ordre de service fixe provisoirement les prix nouveaux retenus pour le règlement des travaux supplémentaires ou modificatifs. Ils sont arrêtés par le maître d'</w:t>
      </w:r>
      <w:r w:rsidR="00681E98">
        <w:rPr>
          <w:rFonts w:eastAsia="Arial" w:cs="Arial"/>
          <w:color w:val="000000"/>
          <w:shd w:val="clear" w:color="auto" w:fill="FFFFFF"/>
        </w:rPr>
        <w:t>œuvre</w:t>
      </w:r>
      <w:r>
        <w:rPr>
          <w:rFonts w:eastAsia="Arial" w:cs="Arial"/>
          <w:color w:val="000000"/>
          <w:shd w:val="clear" w:color="auto" w:fill="FFFFFF"/>
        </w:rPr>
        <w:t xml:space="preserve"> avec l'accord du maître d'ouvrage, après consultation du titulaire.</w:t>
      </w:r>
    </w:p>
    <w:p w14:paraId="345408C2" w14:textId="77777777" w:rsidR="00C35E09" w:rsidRDefault="00C35E09"/>
    <w:p w14:paraId="3918F0A8" w14:textId="77777777" w:rsidR="00330B7E" w:rsidRDefault="00C93CE4">
      <w:r>
        <w:rPr>
          <w:rFonts w:eastAsia="Arial" w:cs="Arial"/>
          <w:color w:val="000000"/>
          <w:shd w:val="clear" w:color="auto" w:fill="FFFFFF"/>
        </w:rPr>
        <w:t>Le titulaire dispose d'un délai de 30 jours suivant l'émission de cet ordre de service pour présenter ses éventuelles observations et sa proposition de prix, assortis de toutes les justifications nécessaires. A défaut de retour du titulaire dans un délai de 30 jours, les prix sont réputés acceptés et deviennent définitifs.</w:t>
      </w:r>
    </w:p>
    <w:p w14:paraId="0CD51EAC" w14:textId="77777777" w:rsidR="00330B7E" w:rsidRDefault="00C93CE4">
      <w:r>
        <w:rPr>
          <w:rFonts w:eastAsia="Arial" w:cs="Arial"/>
          <w:color w:val="000000"/>
          <w:shd w:val="clear" w:color="auto" w:fill="FFFFFF"/>
        </w:rPr>
        <w:t>Les prix définitifs doivent faire l'objet d'un avenant.</w:t>
      </w:r>
    </w:p>
    <w:p w14:paraId="2DB95477" w14:textId="74CEA51C" w:rsidR="00330B7E" w:rsidRPr="00681E98" w:rsidRDefault="00C93CE4" w:rsidP="00054DA0">
      <w:pPr>
        <w:pStyle w:val="Titre2"/>
      </w:pPr>
      <w:bookmarkStart w:id="92" w:name="_Toc212041453"/>
      <w:r w:rsidRPr="00681E98">
        <w:t>Modifications financières pour circonstances imprévisibles</w:t>
      </w:r>
      <w:bookmarkEnd w:id="92"/>
    </w:p>
    <w:p w14:paraId="39EA17A5" w14:textId="77777777" w:rsidR="00330B7E" w:rsidRDefault="00C93CE4">
      <w:r>
        <w:rPr>
          <w:rFonts w:eastAsia="Arial" w:cs="Arial"/>
          <w:color w:val="000000"/>
          <w:shd w:val="clear" w:color="auto" w:fill="FFFFFF"/>
        </w:rP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CCP. Une telle modification n'est qu'une faculté pour le maître d'ouvrage.</w:t>
      </w:r>
    </w:p>
    <w:p w14:paraId="6499FA8B" w14:textId="77777777" w:rsidR="00330B7E" w:rsidRDefault="00330B7E"/>
    <w:p w14:paraId="022D8C07" w14:textId="77777777" w:rsidR="00330B7E" w:rsidRDefault="00C93CE4">
      <w:r>
        <w:rPr>
          <w:rFonts w:eastAsia="Arial" w:cs="Arial"/>
          <w:color w:val="000000"/>
          <w:shd w:val="clear" w:color="auto" w:fill="FFFFFF"/>
        </w:rPr>
        <w:t>S'il envisage de modifier le contrat pour tenir compte des surcoûts engendrés par les circonstances imprévisibles, le maître d'ouvrage se fonde sur les justifications financières précises que lui apporte le titulaire.</w:t>
      </w:r>
    </w:p>
    <w:p w14:paraId="2861A0BE" w14:textId="77777777" w:rsidR="00330B7E" w:rsidRDefault="00330B7E"/>
    <w:p w14:paraId="3EB6E3EA" w14:textId="16E0BFCA" w:rsidR="00330B7E" w:rsidRDefault="00C93CE4">
      <w:r>
        <w:rPr>
          <w:rFonts w:eastAsia="Arial" w:cs="Arial"/>
          <w:color w:val="000000"/>
          <w:shd w:val="clear" w:color="auto" w:fill="FFFFFF"/>
        </w:rPr>
        <w:lastRenderedPageBreak/>
        <w:t>Seules peuvent être prises en compte les circonstances produisant un effet réel et certain sur l'exécution du marché, la présente clause n'ayant pas pour objet de compenser des surcoûts dont la survenance n'est qu'hypothétique.</w:t>
      </w:r>
    </w:p>
    <w:p w14:paraId="095264C6" w14:textId="77777777" w:rsidR="00330B7E" w:rsidRDefault="00C93CE4">
      <w:r>
        <w:rPr>
          <w:rFonts w:eastAsia="Arial" w:cs="Arial"/>
          <w:color w:val="000000"/>
          <w:shd w:val="clear" w:color="auto" w:fill="FFFFFF"/>
        </w:rPr>
        <w:t>A l'appui de toute demande tendant à la modification des conditions financières du présent marché, le titulaire doit :</w:t>
      </w:r>
    </w:p>
    <w:p w14:paraId="38F0AE76" w14:textId="04B5EA34" w:rsidR="00330B7E" w:rsidRDefault="00C93CE4" w:rsidP="00681E98">
      <w:pPr>
        <w:pStyle w:val="Paragraphedeliste"/>
        <w:numPr>
          <w:ilvl w:val="0"/>
          <w:numId w:val="23"/>
        </w:numPr>
      </w:pPr>
      <w:r w:rsidRPr="00681E98">
        <w:rPr>
          <w:rFonts w:eastAsia="Arial" w:cs="Arial"/>
          <w:color w:val="000000"/>
          <w:shd w:val="clear" w:color="auto" w:fill="FFFFFF"/>
        </w:rPr>
        <w:t>Adresser un mémoire en réclamation au maître d'ouvrage démontrant l'existence d'une circonstance imprévisible au sens de l'article R.2194-5 du CCP ;</w:t>
      </w:r>
    </w:p>
    <w:p w14:paraId="0461B6FE" w14:textId="2BD66AEE" w:rsidR="00330B7E" w:rsidRDefault="00C93CE4" w:rsidP="00681E98">
      <w:pPr>
        <w:pStyle w:val="Paragraphedeliste"/>
        <w:numPr>
          <w:ilvl w:val="0"/>
          <w:numId w:val="23"/>
        </w:numPr>
      </w:pPr>
      <w:r w:rsidRPr="00681E98">
        <w:rPr>
          <w:rFonts w:eastAsia="Arial" w:cs="Arial"/>
          <w:color w:val="000000"/>
          <w:shd w:val="clear" w:color="auto" w:fill="FFFFFF"/>
        </w:rPr>
        <w:t>Justifier son prix de revient initial, tel qu'envisagé à la date de remise de son offre, et, par conséquent, sa marge bénéficiaire ainsi que les éventuelles provisions pour risques intégrées dans son prix ;</w:t>
      </w:r>
    </w:p>
    <w:p w14:paraId="33B5E4BF" w14:textId="761A5D3E" w:rsidR="00330B7E" w:rsidRDefault="00C93CE4" w:rsidP="00681E98">
      <w:pPr>
        <w:pStyle w:val="Paragraphedeliste"/>
        <w:numPr>
          <w:ilvl w:val="0"/>
          <w:numId w:val="23"/>
        </w:numPr>
      </w:pPr>
      <w:r w:rsidRPr="00681E98">
        <w:rPr>
          <w:rFonts w:eastAsia="Arial" w:cs="Arial"/>
          <w:color w:val="000000"/>
          <w:shd w:val="clear" w:color="auto" w:fill="FFFFFF"/>
        </w:rPr>
        <w:t>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marché.</w:t>
      </w:r>
    </w:p>
    <w:p w14:paraId="64154F3F" w14:textId="77777777" w:rsidR="00330B7E" w:rsidRDefault="00330B7E"/>
    <w:p w14:paraId="208E1841" w14:textId="77777777" w:rsidR="00330B7E" w:rsidRDefault="00C93CE4">
      <w:r>
        <w:rPr>
          <w:rFonts w:eastAsia="Arial" w:cs="Arial"/>
          <w:color w:val="000000"/>
          <w:shd w:val="clear" w:color="auto" w:fill="FFFFFF"/>
        </w:rPr>
        <w:t>Le maître d'ouvrage vérifie la réalité et la sincérité de ces documents et décide de la suite à donner à la demande du titulaire.</w:t>
      </w:r>
    </w:p>
    <w:p w14:paraId="06452C77" w14:textId="77777777" w:rsidR="00330B7E" w:rsidRDefault="00330B7E"/>
    <w:p w14:paraId="26C78336" w14:textId="77777777" w:rsidR="00330B7E" w:rsidRPr="00681E98" w:rsidRDefault="00C93CE4">
      <w:pPr>
        <w:rPr>
          <w:bCs/>
        </w:rPr>
      </w:pPr>
      <w:r w:rsidRPr="00681E98">
        <w:rPr>
          <w:rFonts w:eastAsia="Arial" w:cs="Arial"/>
          <w:bCs/>
          <w:color w:val="000000"/>
          <w:shd w:val="clear" w:color="auto" w:fill="FFFFFF"/>
        </w:rPr>
        <w:t>En cas d'acceptation de la demande par le maître d'ouvrage, les modifications apportées aux prix, aux tarifs ou aux clauses d'évolution des prix, font l'objet d'un avenant signé par les deux parties.</w:t>
      </w:r>
    </w:p>
    <w:p w14:paraId="4F016803" w14:textId="77777777" w:rsidR="00330B7E" w:rsidRDefault="00330B7E"/>
    <w:p w14:paraId="04001A2E" w14:textId="77777777" w:rsidR="00330B7E" w:rsidRDefault="00C93CE4">
      <w:r>
        <w:rPr>
          <w:rFonts w:eastAsia="Arial" w:cs="Arial"/>
          <w:color w:val="000000"/>
          <w:shd w:val="clear" w:color="auto" w:fill="FFFFFF"/>
        </w:rPr>
        <w:t>La durée de cet avenant est strictement limitée à la durée des circonstances imprévisibles. Celle-ci peut éventuellement être prolongée dans les conditions définies dans l'avenant.</w:t>
      </w:r>
    </w:p>
    <w:p w14:paraId="12F8F715" w14:textId="77777777" w:rsidR="00330B7E" w:rsidRDefault="00330B7E"/>
    <w:p w14:paraId="742BA616" w14:textId="77777777" w:rsidR="00330B7E" w:rsidRDefault="00C93CE4">
      <w:r>
        <w:rPr>
          <w:rFonts w:eastAsia="Arial" w:cs="Arial"/>
          <w:color w:val="000000"/>
          <w:shd w:val="clear" w:color="auto" w:fill="FFFFFF"/>
        </w:rPr>
        <w:t>L'avenant conclu sur le fondement du présent article précise, via une clause de rendez-vous, les conditions dans lesquelles, en fin d'exécution du marché, le maître d'ouvrage et le titulaire déterminent le montant définitif de la compensation des surcoûts anormaux réellement subis par le titulaire.</w:t>
      </w:r>
    </w:p>
    <w:p w14:paraId="498F8271" w14:textId="77777777" w:rsidR="00330B7E" w:rsidRDefault="00C93CE4">
      <w:r>
        <w:rPr>
          <w:rFonts w:eastAsia="Arial" w:cs="Arial"/>
          <w:color w:val="000000"/>
          <w:shd w:val="clear" w:color="auto" w:fill="FFFFFF"/>
        </w:rPr>
        <w:t>Ainsi, si le montant des compensations excède le montant des pertes, le titulaire est alors redevable de la différence. Le montant correspondant est alors récupéré par le maître d'ouvrage :</w:t>
      </w:r>
    </w:p>
    <w:p w14:paraId="218C0AFC" w14:textId="7516A1BE" w:rsidR="00330B7E" w:rsidRDefault="00C93CE4" w:rsidP="00681E98">
      <w:pPr>
        <w:pStyle w:val="Paragraphedeliste"/>
        <w:numPr>
          <w:ilvl w:val="0"/>
          <w:numId w:val="23"/>
        </w:numPr>
      </w:pPr>
      <w:r w:rsidRPr="00681E98">
        <w:rPr>
          <w:rFonts w:eastAsia="Arial" w:cs="Arial"/>
          <w:color w:val="000000"/>
          <w:shd w:val="clear" w:color="auto" w:fill="FFFFFF"/>
        </w:rPr>
        <w:t>Soit par précompte sur les factures restant à émettre par le titulaire ;</w:t>
      </w:r>
    </w:p>
    <w:p w14:paraId="148E2889" w14:textId="44DE9E3A" w:rsidR="00330B7E" w:rsidRDefault="00C93CE4" w:rsidP="00681E98">
      <w:pPr>
        <w:pStyle w:val="Paragraphedeliste"/>
        <w:numPr>
          <w:ilvl w:val="0"/>
          <w:numId w:val="23"/>
        </w:numPr>
      </w:pPr>
      <w:r w:rsidRPr="00681E98">
        <w:rPr>
          <w:rFonts w:eastAsia="Arial" w:cs="Arial"/>
          <w:color w:val="000000"/>
          <w:shd w:val="clear" w:color="auto" w:fill="FFFFFF"/>
        </w:rPr>
        <w:t>Soit par avoir, récupéré sur les montants restant à régler ou à défaut récupéré au moyen d'un titre de recouvrement.</w:t>
      </w:r>
    </w:p>
    <w:p w14:paraId="2CB5D215" w14:textId="1037863A" w:rsidR="00330B7E" w:rsidRDefault="00C93CE4" w:rsidP="00054DA0">
      <w:pPr>
        <w:pStyle w:val="Titre1"/>
      </w:pPr>
      <w:bookmarkStart w:id="93" w:name="_Toc212041454"/>
      <w:r>
        <w:t>SOUS-</w:t>
      </w:r>
      <w:r w:rsidRPr="00054DA0">
        <w:t>TRAITANCE</w:t>
      </w:r>
      <w:bookmarkEnd w:id="93"/>
    </w:p>
    <w:p w14:paraId="56493FF3" w14:textId="0BE125AD" w:rsidR="00330B7E" w:rsidRDefault="00C93CE4">
      <w:r>
        <w:rPr>
          <w:rFonts w:eastAsia="Arial" w:cs="Arial"/>
          <w:color w:val="000000"/>
          <w:shd w:val="clear" w:color="auto" w:fill="FFFFFF"/>
        </w:rPr>
        <w:t xml:space="preserve">L'acceptation des sous-traitants et l'agrément de leurs conditions de </w:t>
      </w:r>
      <w:r w:rsidR="00681E98">
        <w:rPr>
          <w:rFonts w:eastAsia="Arial" w:cs="Arial"/>
          <w:color w:val="000000"/>
          <w:shd w:val="clear" w:color="auto" w:fill="FFFFFF"/>
        </w:rPr>
        <w:t>paiement sont</w:t>
      </w:r>
      <w:r>
        <w:rPr>
          <w:rFonts w:eastAsia="Arial" w:cs="Arial"/>
          <w:color w:val="000000"/>
          <w:shd w:val="clear" w:color="auto" w:fill="FFFFFF"/>
        </w:rPr>
        <w:t xml:space="preserve"> soumis aux dispositions légales et réglementaires en vigueur.</w:t>
      </w:r>
    </w:p>
    <w:p w14:paraId="532742B0" w14:textId="77777777" w:rsidR="00330B7E" w:rsidRDefault="00C93CE4">
      <w:r>
        <w:rPr>
          <w:rFonts w:eastAsia="Arial" w:cs="Arial"/>
          <w:color w:val="000000"/>
          <w:shd w:val="clear" w:color="auto" w:fill="FFFFFF"/>
        </w:rPr>
        <w:t>La sous-traitance totale des prestations est interdite.</w:t>
      </w:r>
    </w:p>
    <w:p w14:paraId="24364BFB" w14:textId="65A5590F" w:rsidR="00330B7E" w:rsidRDefault="00C93CE4">
      <w:pPr>
        <w:rPr>
          <w:rFonts w:eastAsia="Arial" w:cs="Arial"/>
          <w:color w:val="000000"/>
          <w:shd w:val="clear" w:color="auto" w:fill="FFFFFF"/>
        </w:rPr>
      </w:pPr>
      <w:r>
        <w:rPr>
          <w:rFonts w:eastAsia="Arial" w:cs="Arial"/>
          <w:color w:val="000000"/>
          <w:shd w:val="clear" w:color="auto" w:fill="FFFFFF"/>
        </w:rPr>
        <w:t xml:space="preserve">Afin d'obtenir l'acceptation et l'agrément du maître d'ouvrage le titulaire doit présenter son sous-traitant par le biais de l'acte spécial de sous-traitance, dont les formalités sont comprises dans le formulaire DC4 ou équivalent (téléchargeable sur </w:t>
      </w:r>
      <w:hyperlink r:id="rId17" w:history="1">
        <w:r w:rsidR="00681E98" w:rsidRPr="003A4677">
          <w:rPr>
            <w:rStyle w:val="Lienhypertexte"/>
            <w:rFonts w:eastAsia="Arial" w:cs="Arial"/>
            <w:shd w:val="clear" w:color="auto" w:fill="FFFFFF"/>
          </w:rPr>
          <w:t>http://www.economie.gouv.fr/daj/formulaires-declaration-candidat</w:t>
        </w:r>
      </w:hyperlink>
      <w:r>
        <w:rPr>
          <w:rFonts w:eastAsia="Arial" w:cs="Arial"/>
          <w:color w:val="000000"/>
          <w:shd w:val="clear" w:color="auto" w:fill="FFFFFF"/>
        </w:rPr>
        <w:t>).</w:t>
      </w:r>
      <w:r w:rsidR="00681E98">
        <w:rPr>
          <w:rFonts w:eastAsia="Arial" w:cs="Arial"/>
          <w:color w:val="000000"/>
          <w:shd w:val="clear" w:color="auto" w:fill="FFFFFF"/>
        </w:rPr>
        <w:t xml:space="preserve"> </w:t>
      </w:r>
    </w:p>
    <w:p w14:paraId="13568658" w14:textId="77777777" w:rsidR="00C35E09" w:rsidRDefault="00C35E09"/>
    <w:p w14:paraId="520DA131" w14:textId="77777777" w:rsidR="00330B7E" w:rsidRDefault="00C93CE4">
      <w:r>
        <w:rPr>
          <w:rFonts w:eastAsia="Arial" w:cs="Arial"/>
          <w:color w:val="000000"/>
          <w:shd w:val="clear" w:color="auto" w:fill="FFFFFF"/>
        </w:rPr>
        <w:t xml:space="preserve">Cet acte mentionne : la nature des prestations sous-traitées envisagée, le nom, la raison ou la dénomination sociale et l'adresse du sous-traitant, le montant maximum des sommes à verser par </w:t>
      </w:r>
      <w:r>
        <w:rPr>
          <w:rFonts w:eastAsia="Arial" w:cs="Arial"/>
          <w:color w:val="000000"/>
          <w:shd w:val="clear" w:color="auto" w:fill="FFFFFF"/>
        </w:rPr>
        <w:lastRenderedPageBreak/>
        <w:t>paiement direct au sous-traitant, les conditions de paiement prévues et le cas échéant les modalités de variation de prix, les capacités financières et professionnelles du sous-traitant.</w:t>
      </w:r>
    </w:p>
    <w:p w14:paraId="6FEDB9CD" w14:textId="77777777" w:rsidR="00330B7E" w:rsidRDefault="00C93CE4">
      <w:r>
        <w:rPr>
          <w:rFonts w:eastAsia="Arial" w:cs="Arial"/>
          <w:color w:val="000000"/>
          <w:shd w:val="clear" w:color="auto" w:fill="FFFFFF"/>
        </w:rPr>
        <w:t>Le maître d'ouvrage doit accepter ou refuser le sous-traitant et agréer ses conditions de paiement. Passé un délai de 21 jours à compter de la remise du DC4 et, le cas échéant, de la remise de l'exemplaire unique pour nantissement (ou du certificat de cessibilité) il est réputé avoir accepté le sous-traitant et agréé les conditions de paiement.</w:t>
      </w:r>
    </w:p>
    <w:p w14:paraId="06F05419" w14:textId="77777777" w:rsidR="00330B7E" w:rsidRDefault="00330B7E"/>
    <w:p w14:paraId="4CD704A5" w14:textId="77777777" w:rsidR="00330B7E" w:rsidRDefault="00C93CE4">
      <w:r>
        <w:rPr>
          <w:rFonts w:eastAsia="Arial" w:cs="Arial"/>
          <w:color w:val="000000"/>
          <w:shd w:val="clear" w:color="auto" w:fill="FFFFFF"/>
        </w:rPr>
        <w:t xml:space="preserve">Dans l'hypothèse où le sous-traitant recourt lui-même à la sous-traitance, il doit, préalablement à toute exécution des travaux, obtenir l'acceptation et l'agrément des conditions de paiement de ce sous-traitant indirect auprès du maître d'ouvrage. Les dispositions de l'article 3.6.2. </w:t>
      </w:r>
      <w:proofErr w:type="gramStart"/>
      <w:r>
        <w:rPr>
          <w:rFonts w:eastAsia="Arial" w:cs="Arial"/>
          <w:color w:val="000000"/>
          <w:shd w:val="clear" w:color="auto" w:fill="FFFFFF"/>
        </w:rPr>
        <w:t>du</w:t>
      </w:r>
      <w:proofErr w:type="gramEnd"/>
      <w:r>
        <w:rPr>
          <w:rFonts w:eastAsia="Arial" w:cs="Arial"/>
          <w:color w:val="000000"/>
          <w:shd w:val="clear" w:color="auto" w:fill="FFFFFF"/>
        </w:rPr>
        <w:t xml:space="preserve"> CCAG-Travaux sont applicables. Le sous-traitant qui recourt lui-même à la sous-traitance est tenu de délivrer une caution personnelle et solidaire. Le sous-traitant qui recourt lui-même à la sous-traitance est tenu de délivrer une délégation de paiement.</w:t>
      </w:r>
    </w:p>
    <w:p w14:paraId="1EE7AA97" w14:textId="2560B69B" w:rsidR="00330B7E" w:rsidRDefault="00C93CE4">
      <w:r>
        <w:rPr>
          <w:rFonts w:eastAsia="Arial" w:cs="Arial"/>
          <w:color w:val="000000"/>
          <w:shd w:val="clear" w:color="auto" w:fill="FFFFFF"/>
        </w:rPr>
        <w:t>Le paiement du sous-traitant s'effectue conformément aux articles R.2193-10 et suivants du code de la commande publique. </w:t>
      </w:r>
    </w:p>
    <w:p w14:paraId="61C2CF99" w14:textId="7047FC15" w:rsidR="00330B7E" w:rsidRPr="00E21EA2" w:rsidRDefault="00C93CE4" w:rsidP="00054DA0">
      <w:pPr>
        <w:pStyle w:val="Titre1"/>
      </w:pPr>
      <w:bookmarkStart w:id="94" w:name="_Toc212041455"/>
      <w:r w:rsidRPr="00E21EA2">
        <w:t>PRIMES ET PENALITES</w:t>
      </w:r>
      <w:bookmarkEnd w:id="94"/>
    </w:p>
    <w:p w14:paraId="688FB05F" w14:textId="76DE977E" w:rsidR="00330B7E" w:rsidRPr="00F55378" w:rsidRDefault="00C93CE4" w:rsidP="00054DA0">
      <w:pPr>
        <w:pStyle w:val="Titre2"/>
      </w:pPr>
      <w:bookmarkStart w:id="95" w:name="_Toc194487292"/>
      <w:bookmarkStart w:id="96" w:name="_Toc194487425"/>
      <w:bookmarkStart w:id="97" w:name="_Toc194487564"/>
      <w:bookmarkStart w:id="98" w:name="_Toc194487697"/>
      <w:bookmarkStart w:id="99" w:name="_Toc194487830"/>
      <w:bookmarkStart w:id="100" w:name="_Toc196729149"/>
      <w:bookmarkStart w:id="101" w:name="_Toc196729275"/>
      <w:bookmarkStart w:id="102" w:name="_Toc196729401"/>
      <w:bookmarkStart w:id="103" w:name="_Toc196745226"/>
      <w:bookmarkStart w:id="104" w:name="_Toc198303558"/>
      <w:bookmarkStart w:id="105" w:name="_Toc198304950"/>
      <w:bookmarkStart w:id="106" w:name="_Toc202166355"/>
      <w:bookmarkStart w:id="107" w:name="_Toc203739185"/>
      <w:bookmarkStart w:id="108" w:name="_Toc203986761"/>
      <w:bookmarkStart w:id="109" w:name="_Toc194487293"/>
      <w:bookmarkStart w:id="110" w:name="_Toc194487426"/>
      <w:bookmarkStart w:id="111" w:name="_Toc194487565"/>
      <w:bookmarkStart w:id="112" w:name="_Toc194487698"/>
      <w:bookmarkStart w:id="113" w:name="_Toc194487831"/>
      <w:bookmarkStart w:id="114" w:name="_Toc196729150"/>
      <w:bookmarkStart w:id="115" w:name="_Toc196729276"/>
      <w:bookmarkStart w:id="116" w:name="_Toc196729402"/>
      <w:bookmarkStart w:id="117" w:name="_Toc196745227"/>
      <w:bookmarkStart w:id="118" w:name="_Toc198303559"/>
      <w:bookmarkStart w:id="119" w:name="_Toc198304951"/>
      <w:bookmarkStart w:id="120" w:name="_Toc202166356"/>
      <w:bookmarkStart w:id="121" w:name="_Toc203739186"/>
      <w:bookmarkStart w:id="122" w:name="_Toc203986762"/>
      <w:bookmarkStart w:id="123" w:name="_Toc21204145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F55378">
        <w:t>Pénalités</w:t>
      </w:r>
      <w:bookmarkEnd w:id="123"/>
      <w:r w:rsidR="007A554A" w:rsidRPr="00F55378">
        <w:t xml:space="preserve"> </w:t>
      </w:r>
    </w:p>
    <w:p w14:paraId="6B6E1D6D" w14:textId="77777777" w:rsidR="00330B7E" w:rsidRDefault="00C93CE4">
      <w:r>
        <w:rPr>
          <w:rFonts w:eastAsia="Arial" w:cs="Arial"/>
          <w:color w:val="000000"/>
          <w:shd w:val="clear" w:color="auto" w:fill="FFFFFF"/>
        </w:rPr>
        <w:t>Tout manquement du titulaire à ses obligations contractuelles peut donner lieu à pénalité.</w:t>
      </w:r>
    </w:p>
    <w:p w14:paraId="7A6BD488" w14:textId="5BF03DF6" w:rsidR="00330B7E" w:rsidRDefault="00A13AAA">
      <w:pPr>
        <w:rPr>
          <w:rFonts w:eastAsia="Arial" w:cs="Arial"/>
          <w:color w:val="000000"/>
          <w:shd w:val="clear" w:color="auto" w:fill="FFFFFF"/>
        </w:rPr>
      </w:pPr>
      <w:r>
        <w:rPr>
          <w:rFonts w:eastAsia="Arial" w:cs="Arial"/>
          <w:color w:val="000000"/>
          <w:shd w:val="clear" w:color="auto" w:fill="FFFFFF"/>
        </w:rPr>
        <w:t>Par dérogation à l’article 52.1 du CCAG-Travaux, l</w:t>
      </w:r>
      <w:r w:rsidR="00C93CE4">
        <w:rPr>
          <w:rFonts w:eastAsia="Arial" w:cs="Arial"/>
          <w:color w:val="000000"/>
          <w:shd w:val="clear" w:color="auto" w:fill="FFFFFF"/>
        </w:rPr>
        <w:t>es pénalités sont applicables de plein droit, sans mise en demeure préalable, sous réserve d'éventuelles stipulations particulières concernant les pénalités de retard.</w:t>
      </w:r>
    </w:p>
    <w:p w14:paraId="2A85FF61" w14:textId="77777777" w:rsidR="00C35E09" w:rsidRDefault="00C35E09"/>
    <w:p w14:paraId="15C56204" w14:textId="71A2ED20" w:rsidR="00330B7E" w:rsidRDefault="00C93CE4">
      <w:pPr>
        <w:rPr>
          <w:rFonts w:eastAsia="Arial" w:cs="Arial"/>
          <w:color w:val="000000"/>
          <w:shd w:val="clear" w:color="auto" w:fill="FFFFFF"/>
        </w:rPr>
      </w:pPr>
      <w:r>
        <w:rPr>
          <w:rFonts w:eastAsia="Arial" w:cs="Arial"/>
          <w:color w:val="000000"/>
          <w:shd w:val="clear" w:color="auto" w:fill="FFFFFF"/>
        </w:rPr>
        <w:t>Les pénalités ne présentent aucun caractère libératoire. Le titulaire est intégralement redevable de ses obligations contractuelles et notamment des prestations dont l'inexécution a donné lieu à l'application de pénalités</w:t>
      </w:r>
      <w:r w:rsidR="00A13AAA">
        <w:rPr>
          <w:rFonts w:eastAsia="Arial" w:cs="Arial"/>
          <w:color w:val="000000"/>
          <w:shd w:val="clear" w:color="auto" w:fill="FFFFFF"/>
        </w:rPr>
        <w:t>.</w:t>
      </w:r>
    </w:p>
    <w:p w14:paraId="126FCA02" w14:textId="77777777" w:rsidR="00C35E09" w:rsidRDefault="00C35E09"/>
    <w:p w14:paraId="504DE9A0" w14:textId="77777777" w:rsidR="00330B7E" w:rsidRDefault="00C93CE4">
      <w:r>
        <w:rPr>
          <w:rFonts w:eastAsia="Arial" w:cs="Arial"/>
          <w:color w:val="000000"/>
          <w:shd w:val="clear" w:color="auto" w:fill="FFFFFF"/>
        </w:rPr>
        <w:t>L'application de pénalités est effectuée sans préjudice de la faculté du maître d'ouvrage de prononcer toute autre sanction contractuelle et notamment de faire réaliser tout ou partie du marché aux frais et risques du titulaire.</w:t>
      </w:r>
    </w:p>
    <w:p w14:paraId="5808857A" w14:textId="390A4121" w:rsidR="00330B7E" w:rsidRDefault="00C93CE4">
      <w:pPr>
        <w:rPr>
          <w:rFonts w:eastAsia="Arial" w:cs="Arial"/>
          <w:color w:val="000000"/>
          <w:shd w:val="clear" w:color="auto" w:fill="FFFFFF"/>
        </w:rPr>
      </w:pPr>
      <w:r>
        <w:rPr>
          <w:rFonts w:eastAsia="Arial" w:cs="Arial"/>
          <w:color w:val="000000"/>
          <w:shd w:val="clear" w:color="auto" w:fill="FFFFFF"/>
        </w:rPr>
        <w:t>Les pénalités sont appliquées sur les acomptes.</w:t>
      </w:r>
    </w:p>
    <w:p w14:paraId="597163BB" w14:textId="6E0BE77B" w:rsidR="00AD666B" w:rsidRDefault="00AD666B">
      <w:pPr>
        <w:rPr>
          <w:rFonts w:eastAsia="Arial" w:cs="Arial"/>
          <w:color w:val="000000"/>
          <w:shd w:val="clear" w:color="auto" w:fill="FFFFFF"/>
        </w:rPr>
      </w:pPr>
    </w:p>
    <w:p w14:paraId="59BC3EC3" w14:textId="07D6D3A6" w:rsidR="00AD666B" w:rsidRDefault="00AD666B">
      <w:pPr>
        <w:rPr>
          <w:rFonts w:eastAsia="Arial" w:cs="Arial"/>
          <w:color w:val="000000"/>
          <w:shd w:val="clear" w:color="auto" w:fill="FFFFFF"/>
        </w:rPr>
      </w:pPr>
      <w:r>
        <w:rPr>
          <w:rFonts w:eastAsia="Arial" w:cs="Arial"/>
          <w:color w:val="000000"/>
          <w:shd w:val="clear" w:color="auto" w:fill="FFFFFF"/>
        </w:rPr>
        <w:t>Par dérogation à l’article 19 du CCAG-Travaux, le montant des pénalités de retard n'est pas plafonné.</w:t>
      </w:r>
    </w:p>
    <w:p w14:paraId="578231B7" w14:textId="38BA0BFA" w:rsidR="00AD666B" w:rsidRDefault="00AD666B">
      <w:pPr>
        <w:rPr>
          <w:rFonts w:eastAsia="Arial" w:cs="Arial"/>
          <w:color w:val="000000"/>
          <w:shd w:val="clear" w:color="auto" w:fill="FFFFFF"/>
        </w:rPr>
      </w:pPr>
      <w:r>
        <w:rPr>
          <w:rFonts w:eastAsia="Arial" w:cs="Arial"/>
          <w:color w:val="000000"/>
          <w:shd w:val="clear" w:color="auto" w:fill="FFFFFF"/>
        </w:rPr>
        <w:t>Par dérogation à l'article 19.2.1 du CCAG-Travaux le titulaire est redevable de la totalité des pénalités due.</w:t>
      </w:r>
    </w:p>
    <w:p w14:paraId="4201896A" w14:textId="15AD9900" w:rsidR="00E231D5" w:rsidRDefault="00C55332" w:rsidP="00C55332">
      <w:pPr>
        <w:pStyle w:val="Titre3"/>
        <w:rPr>
          <w:shd w:val="clear" w:color="auto" w:fill="FFFFFF"/>
        </w:rPr>
      </w:pPr>
      <w:bookmarkStart w:id="124" w:name="_Toc212041457"/>
      <w:r>
        <w:rPr>
          <w:shd w:val="clear" w:color="auto" w:fill="FFFFFF"/>
        </w:rPr>
        <w:t>Pénalité pour retard dans la transmission du calendrier d’exécution</w:t>
      </w:r>
      <w:bookmarkEnd w:id="124"/>
      <w:r>
        <w:rPr>
          <w:shd w:val="clear" w:color="auto" w:fill="FFFFFF"/>
        </w:rPr>
        <w:t xml:space="preserve"> </w:t>
      </w:r>
    </w:p>
    <w:p w14:paraId="65BD7A23" w14:textId="7904EDAF" w:rsidR="00E231D5" w:rsidRPr="008A2073" w:rsidRDefault="00E231D5">
      <w:pPr>
        <w:rPr>
          <w:rFonts w:eastAsia="Arial" w:cs="Arial"/>
          <w:color w:val="000000"/>
          <w:shd w:val="clear" w:color="auto" w:fill="FFFFFF"/>
        </w:rPr>
      </w:pPr>
      <w:r w:rsidRPr="00C55332">
        <w:rPr>
          <w:rFonts w:eastAsia="Arial" w:cs="Arial"/>
          <w:color w:val="000000"/>
          <w:shd w:val="clear" w:color="auto" w:fill="FFFFFF"/>
        </w:rPr>
        <w:t>Si le titulaire</w:t>
      </w:r>
      <w:r w:rsidRPr="00D23BCD">
        <w:rPr>
          <w:rFonts w:eastAsia="Arial" w:cs="Arial"/>
          <w:color w:val="000000"/>
          <w:shd w:val="clear" w:color="auto" w:fill="FFFFFF"/>
        </w:rPr>
        <w:t xml:space="preserve"> ne fournit pas le calendrier détaillé d'exécution dans les délais prescrits, une pénalité forfaitaire de 80 € par jour calendaire de retard. </w:t>
      </w:r>
    </w:p>
    <w:p w14:paraId="59F577CE" w14:textId="26E0D03C" w:rsidR="00330B7E" w:rsidRDefault="00C93CE4" w:rsidP="00054DA0">
      <w:pPr>
        <w:pStyle w:val="Titre3"/>
      </w:pPr>
      <w:bookmarkStart w:id="125" w:name="_Toc212041458"/>
      <w:r>
        <w:lastRenderedPageBreak/>
        <w:t>Pénalités pour retard dans l'exécution des travaux</w:t>
      </w:r>
      <w:bookmarkEnd w:id="125"/>
    </w:p>
    <w:p w14:paraId="3901F58D" w14:textId="669F821E" w:rsidR="00330B7E" w:rsidRDefault="00C93CE4">
      <w:pPr>
        <w:rPr>
          <w:rFonts w:eastAsia="Arial" w:cs="Arial"/>
          <w:color w:val="000000"/>
          <w:shd w:val="clear" w:color="auto" w:fill="FFFFFF"/>
        </w:rPr>
      </w:pPr>
      <w:r>
        <w:rPr>
          <w:rFonts w:eastAsia="Arial" w:cs="Arial"/>
          <w:color w:val="000000"/>
          <w:u w:val="single"/>
          <w:shd w:val="clear" w:color="auto" w:fill="FFFFFF"/>
        </w:rPr>
        <w:t>Principe du contradictoire</w:t>
      </w:r>
      <w:r>
        <w:rPr>
          <w:rFonts w:eastAsia="Arial" w:cs="Arial"/>
          <w:color w:val="000000"/>
          <w:shd w:val="clear" w:color="auto" w:fill="FFFFFF"/>
        </w:rPr>
        <w:t xml:space="preserve"> Lorsque le maître d'ouvrage envisage d'appliquer des pénalités de retard, il invite, par écrit, le titulaire à présenter ses observations dans un délai de quinze jours à compter du premier jour de retard constaté. Cette invitation précise le montant des pénalités susceptibles d'être appliquées, le ou les retards concernés ainsi que le délai imparti au titulaire pour présenter ses observations.</w:t>
      </w:r>
    </w:p>
    <w:p w14:paraId="104FAEC4" w14:textId="77777777" w:rsidR="00C35E09" w:rsidRDefault="00C35E09"/>
    <w:p w14:paraId="1B35E24A" w14:textId="24CD01CE" w:rsidR="00330B7E" w:rsidRDefault="00C93CE4">
      <w:r>
        <w:rPr>
          <w:rFonts w:eastAsia="Arial" w:cs="Arial"/>
          <w:color w:val="000000"/>
          <w:shd w:val="clear" w:color="auto" w:fill="FFFFFF"/>
        </w:rPr>
        <w:t>A défaut de réponse du titulaire dans ce délai ou si le maître d'ouvrage considère que les observations formulées par le titulaire ne permettent pas de démontrer que le retard n'est pas imputable à celui-ci ou à ses sous-traitants, les pénalités pour retard s'appliquent et sont calculées à compter du lendemain du jour où le délai contractuel d'exécution des prest</w:t>
      </w:r>
      <w:r w:rsidRPr="00A13AAA">
        <w:rPr>
          <w:rFonts w:eastAsia="Arial" w:cs="Arial"/>
          <w:color w:val="000000"/>
          <w:shd w:val="clear" w:color="auto" w:fill="FFFFFF"/>
        </w:rPr>
        <w:t xml:space="preserve">ations est expiré. </w:t>
      </w:r>
      <w:r w:rsidR="00A13AAA" w:rsidRPr="00A13AAA">
        <w:rPr>
          <w:rFonts w:eastAsia="Arial" w:cs="Arial"/>
          <w:color w:val="000000"/>
          <w:shd w:val="clear" w:color="auto" w:fill="FFFFFF"/>
        </w:rPr>
        <w:t>L</w:t>
      </w:r>
      <w:r w:rsidRPr="00A13AAA">
        <w:rPr>
          <w:rFonts w:eastAsia="Arial" w:cs="Arial"/>
          <w:color w:val="000000"/>
          <w:shd w:val="clear" w:color="auto" w:fill="FFFFFF"/>
        </w:rPr>
        <w:t>es pénalités de retard sont applicables de plein droit, sans mise en demeure préalable</w:t>
      </w:r>
      <w:r w:rsidR="00EB6BD0" w:rsidRPr="00A13AAA">
        <w:rPr>
          <w:rFonts w:eastAsia="Arial" w:cs="Arial"/>
          <w:color w:val="000000"/>
          <w:shd w:val="clear" w:color="auto" w:fill="FFFFFF"/>
        </w:rPr>
        <w:t> : pénalités de retard d’exécution</w:t>
      </w:r>
      <w:r w:rsidRPr="00A13AAA">
        <w:rPr>
          <w:rFonts w:eastAsia="Arial" w:cs="Arial"/>
          <w:color w:val="000000"/>
          <w:shd w:val="clear" w:color="auto" w:fill="FFFFFF"/>
        </w:rPr>
        <w:t xml:space="preserve"> </w:t>
      </w:r>
      <w:r w:rsidR="00EB6BD0" w:rsidRPr="00A13AAA">
        <w:rPr>
          <w:rFonts w:eastAsia="Arial" w:cs="Arial"/>
          <w:color w:val="000000"/>
          <w:shd w:val="clear" w:color="auto" w:fill="FFFFFF"/>
        </w:rPr>
        <w:t xml:space="preserve">à hauteur de </w:t>
      </w:r>
      <w:r w:rsidR="00D359FC">
        <w:rPr>
          <w:rFonts w:eastAsia="Arial" w:cs="Arial"/>
          <w:color w:val="000000"/>
          <w:shd w:val="clear" w:color="auto" w:fill="FFFFFF"/>
        </w:rPr>
        <w:t>10</w:t>
      </w:r>
      <w:r w:rsidR="00EB6BD0" w:rsidRPr="00A13AAA">
        <w:rPr>
          <w:rFonts w:eastAsia="Arial" w:cs="Arial"/>
          <w:color w:val="000000"/>
          <w:shd w:val="clear" w:color="auto" w:fill="FFFFFF"/>
        </w:rPr>
        <w:t>0€ HT / jour calendaire.</w:t>
      </w:r>
      <w:r w:rsidR="00D359FC">
        <w:rPr>
          <w:rFonts w:eastAsia="Arial" w:cs="Arial"/>
          <w:color w:val="000000"/>
          <w:shd w:val="clear" w:color="auto" w:fill="FFFFFF"/>
        </w:rPr>
        <w:t xml:space="preserve"> Les pénalités seront annulées si le retard est rattrapé en cours de chantier.</w:t>
      </w:r>
    </w:p>
    <w:p w14:paraId="1DCBE23D" w14:textId="273A556A" w:rsidR="00330B7E" w:rsidRDefault="00C93CE4" w:rsidP="00054DA0">
      <w:pPr>
        <w:pStyle w:val="Titre3"/>
      </w:pPr>
      <w:bookmarkStart w:id="126" w:name="_Toc212041459"/>
      <w:r>
        <w:t>Pénalités pour absence de participation ou retard aux réunions de chantier</w:t>
      </w:r>
      <w:bookmarkEnd w:id="126"/>
    </w:p>
    <w:p w14:paraId="31B300B3" w14:textId="3F052225" w:rsidR="00330B7E" w:rsidRDefault="00C93CE4">
      <w:r>
        <w:rPr>
          <w:rFonts w:eastAsia="Arial" w:cs="Arial"/>
          <w:color w:val="000000"/>
          <w:shd w:val="clear" w:color="auto" w:fill="FFFFFF"/>
        </w:rPr>
        <w:t xml:space="preserve">Toute absence d'un représentant qualifié du titulaire à une réunion de chantier à laquelle il est convoqué encourt la </w:t>
      </w:r>
      <w:r w:rsidRPr="00A13AAA">
        <w:rPr>
          <w:rFonts w:eastAsia="Arial" w:cs="Arial"/>
          <w:color w:val="000000"/>
          <w:shd w:val="clear" w:color="auto" w:fill="FFFFFF"/>
        </w:rPr>
        <w:t>pénalité de</w:t>
      </w:r>
      <w:r w:rsidR="00EB6BD0" w:rsidRPr="00A13AAA">
        <w:rPr>
          <w:rFonts w:eastAsia="Arial" w:cs="Arial"/>
          <w:color w:val="000000"/>
          <w:shd w:val="clear" w:color="auto" w:fill="FFFFFF"/>
        </w:rPr>
        <w:t xml:space="preserve"> 75€ HT par réunion.</w:t>
      </w:r>
      <w:r w:rsidR="00EB6BD0">
        <w:rPr>
          <w:rFonts w:eastAsia="Arial" w:cs="Arial"/>
          <w:color w:val="000000"/>
          <w:shd w:val="clear" w:color="auto" w:fill="FFFFFF"/>
        </w:rPr>
        <w:t xml:space="preserve"> </w:t>
      </w:r>
    </w:p>
    <w:p w14:paraId="7FB74489" w14:textId="5D88B34A" w:rsidR="00330B7E" w:rsidRDefault="00C93CE4" w:rsidP="00054DA0">
      <w:pPr>
        <w:pStyle w:val="Titre3"/>
      </w:pPr>
      <w:bookmarkStart w:id="127" w:name="_Toc212041460"/>
      <w:r>
        <w:t xml:space="preserve">Pénalités </w:t>
      </w:r>
      <w:r w:rsidRPr="00054DA0">
        <w:t>liées</w:t>
      </w:r>
      <w:r>
        <w:t xml:space="preserve"> à la remise des documents</w:t>
      </w:r>
      <w:bookmarkEnd w:id="127"/>
    </w:p>
    <w:p w14:paraId="34CD42F1" w14:textId="77777777" w:rsidR="00330B7E" w:rsidRDefault="00C93CE4">
      <w:r>
        <w:rPr>
          <w:rFonts w:eastAsia="Arial" w:cs="Arial"/>
          <w:b/>
          <w:color w:val="000000"/>
          <w:u w:val="single"/>
          <w:shd w:val="clear" w:color="auto" w:fill="FFFFFF"/>
        </w:rPr>
        <w:t>Documents et échantillons à fournir en cours d'exécution</w:t>
      </w:r>
    </w:p>
    <w:p w14:paraId="418DE51A" w14:textId="632F8FD8" w:rsidR="00330B7E" w:rsidRDefault="00C93CE4">
      <w:r>
        <w:rPr>
          <w:rFonts w:eastAsia="Arial" w:cs="Arial"/>
          <w:color w:val="000000"/>
          <w:shd w:val="clear" w:color="auto" w:fill="FFFFFF"/>
        </w:rPr>
        <w:t>En cas de retard constaté par le maître d'</w:t>
      </w:r>
      <w:r w:rsidR="00162983">
        <w:rPr>
          <w:rFonts w:eastAsia="Arial" w:cs="Arial"/>
          <w:color w:val="000000"/>
          <w:shd w:val="clear" w:color="auto" w:fill="FFFFFF"/>
        </w:rPr>
        <w:t>œuvre</w:t>
      </w:r>
      <w:r>
        <w:rPr>
          <w:rFonts w:eastAsia="Arial" w:cs="Arial"/>
          <w:color w:val="000000"/>
          <w:shd w:val="clear" w:color="auto" w:fill="FFFFFF"/>
        </w:rPr>
        <w:t xml:space="preserve"> dans la remise de documents en cours d'exécution des travaux, le titulaire encourt une pénalité de</w:t>
      </w:r>
      <w:r w:rsidR="00AD666B">
        <w:rPr>
          <w:rFonts w:eastAsia="Arial" w:cs="Arial"/>
          <w:b/>
          <w:color w:val="000000"/>
          <w:shd w:val="clear" w:color="auto" w:fill="FFFFFF"/>
        </w:rPr>
        <w:t xml:space="preserve"> </w:t>
      </w:r>
      <w:r w:rsidR="00AD666B" w:rsidRPr="00AD666B">
        <w:rPr>
          <w:rFonts w:eastAsia="Arial" w:cs="Arial"/>
          <w:bCs/>
          <w:color w:val="000000"/>
          <w:shd w:val="clear" w:color="auto" w:fill="FFFFFF"/>
        </w:rPr>
        <w:t>100</w:t>
      </w:r>
      <w:r>
        <w:rPr>
          <w:rFonts w:eastAsia="Arial" w:cs="Arial"/>
          <w:color w:val="000000"/>
          <w:shd w:val="clear" w:color="auto" w:fill="FFFFFF"/>
        </w:rPr>
        <w:t xml:space="preserve"> euros par jour calendaire de retard.</w:t>
      </w:r>
    </w:p>
    <w:p w14:paraId="7B9AF035" w14:textId="77777777" w:rsidR="00330B7E" w:rsidRDefault="00C93CE4">
      <w:r>
        <w:rPr>
          <w:rFonts w:eastAsia="Arial" w:cs="Arial"/>
          <w:b/>
          <w:color w:val="000000"/>
          <w:u w:val="single"/>
          <w:shd w:val="clear" w:color="auto" w:fill="FFFFFF"/>
        </w:rPr>
        <w:t>Documents à fournir après l'exécution des travaux</w:t>
      </w:r>
    </w:p>
    <w:p w14:paraId="01FE1253" w14:textId="49ABE9A7" w:rsidR="00330B7E" w:rsidRDefault="00C93CE4">
      <w:r>
        <w:rPr>
          <w:rFonts w:eastAsia="Arial" w:cs="Arial"/>
          <w:color w:val="000000"/>
          <w:shd w:val="clear" w:color="auto" w:fill="FFFFFF"/>
        </w:rPr>
        <w:t>En cas de retard dans la remise de documents à fournir après l'exécution des travaux, le titulaire encourt un</w:t>
      </w:r>
      <w:r w:rsidR="00AD666B">
        <w:rPr>
          <w:rFonts w:eastAsia="Arial" w:cs="Arial"/>
          <w:color w:val="000000"/>
          <w:shd w:val="clear" w:color="auto" w:fill="FFFFFF"/>
        </w:rPr>
        <w:t xml:space="preserve">e pénalité </w:t>
      </w:r>
      <w:r w:rsidRPr="00AD666B">
        <w:rPr>
          <w:rFonts w:eastAsia="Arial" w:cs="Arial"/>
          <w:color w:val="000000"/>
          <w:shd w:val="clear" w:color="auto" w:fill="FFFFFF"/>
        </w:rPr>
        <w:t xml:space="preserve">de </w:t>
      </w:r>
      <w:r w:rsidR="00AD666B" w:rsidRPr="00AD666B">
        <w:rPr>
          <w:rFonts w:eastAsia="Arial" w:cs="Arial"/>
          <w:color w:val="000000"/>
          <w:shd w:val="clear" w:color="auto" w:fill="FFFFFF"/>
        </w:rPr>
        <w:t>100</w:t>
      </w:r>
      <w:r w:rsidR="00AD666B">
        <w:rPr>
          <w:rFonts w:eastAsia="Arial" w:cs="Arial"/>
          <w:b/>
          <w:color w:val="000000"/>
          <w:shd w:val="clear" w:color="auto" w:fill="FFFFFF"/>
        </w:rPr>
        <w:t xml:space="preserve"> </w:t>
      </w:r>
      <w:r>
        <w:rPr>
          <w:rFonts w:eastAsia="Arial" w:cs="Arial"/>
          <w:color w:val="000000"/>
          <w:shd w:val="clear" w:color="auto" w:fill="FFFFFF"/>
        </w:rPr>
        <w:t>euros par jour calendaire de retard.</w:t>
      </w:r>
    </w:p>
    <w:p w14:paraId="0B11B161" w14:textId="77777777" w:rsidR="00330B7E" w:rsidRDefault="00C93CE4">
      <w:r>
        <w:rPr>
          <w:rFonts w:eastAsia="Arial" w:cs="Arial"/>
          <w:b/>
          <w:color w:val="000000"/>
          <w:u w:val="single"/>
          <w:shd w:val="clear" w:color="auto" w:fill="FFFFFF"/>
        </w:rPr>
        <w:t>Pénalités pour remise tardive du contrat de sous-traitance</w:t>
      </w:r>
    </w:p>
    <w:p w14:paraId="40CE84B2" w14:textId="776820EC" w:rsidR="00330B7E" w:rsidRDefault="00C93CE4">
      <w:r>
        <w:rPr>
          <w:rFonts w:eastAsia="Arial" w:cs="Arial"/>
          <w:color w:val="000000"/>
          <w:shd w:val="clear" w:color="auto" w:fill="FFFFFF"/>
        </w:rPr>
        <w:t xml:space="preserve">En cas de retard dans la remise du contrat de sous-traitance et de ses avenants éventuels, le titulaire encourt une pénalité d'un montant de </w:t>
      </w:r>
      <w:r w:rsidR="00AD666B" w:rsidRPr="00AD666B">
        <w:rPr>
          <w:rFonts w:eastAsia="Arial" w:cs="Arial"/>
          <w:bCs/>
          <w:color w:val="000000"/>
          <w:shd w:val="clear" w:color="auto" w:fill="FFFFFF"/>
        </w:rPr>
        <w:t>100 euros</w:t>
      </w:r>
      <w:r w:rsidR="00AD666B">
        <w:rPr>
          <w:rFonts w:eastAsia="Arial" w:cs="Arial"/>
          <w:b/>
          <w:color w:val="000000"/>
          <w:shd w:val="clear" w:color="auto" w:fill="FFFFFF"/>
        </w:rPr>
        <w:t xml:space="preserve"> </w:t>
      </w:r>
      <w:r>
        <w:rPr>
          <w:rFonts w:eastAsia="Arial" w:cs="Arial"/>
          <w:color w:val="000000"/>
          <w:shd w:val="clear" w:color="auto" w:fill="FFFFFF"/>
        </w:rPr>
        <w:t>par jour calendaire de retard.</w:t>
      </w:r>
    </w:p>
    <w:p w14:paraId="4DC582CF" w14:textId="01850CED" w:rsidR="00330B7E" w:rsidRDefault="00C93CE4" w:rsidP="00054DA0">
      <w:pPr>
        <w:pStyle w:val="Titre3"/>
      </w:pPr>
      <w:bookmarkStart w:id="128" w:name="_Toc212041461"/>
      <w:r>
        <w:t xml:space="preserve">Pénalités pour </w:t>
      </w:r>
      <w:r w:rsidRPr="00054DA0">
        <w:t>absence</w:t>
      </w:r>
      <w:r>
        <w:t xml:space="preserve"> de respect des observations du coordonnateur SPS</w:t>
      </w:r>
      <w:bookmarkEnd w:id="128"/>
    </w:p>
    <w:p w14:paraId="3CA19F28" w14:textId="03C45FDB" w:rsidR="00330B7E" w:rsidRPr="00AD666B" w:rsidRDefault="00C93CE4">
      <w:r>
        <w:rPr>
          <w:rFonts w:eastAsia="Arial" w:cs="Arial"/>
          <w:color w:val="000000"/>
          <w:shd w:val="clear" w:color="auto" w:fill="FFFFFF"/>
        </w:rPr>
        <w:t xml:space="preserve">En cas de non-respect des prescriptions du coordonnateur SPS portées sur le registre-journal, les comptes rendus ou les courriers adressés au titulaire, le maître d'ouvrage se réserve la possibilité de faire application d'une pénalité de </w:t>
      </w:r>
      <w:r w:rsidR="00AD666B" w:rsidRPr="00AD666B">
        <w:rPr>
          <w:rFonts w:eastAsia="Arial" w:cs="Arial"/>
          <w:bCs/>
          <w:color w:val="000000"/>
          <w:shd w:val="clear" w:color="auto" w:fill="FFFFFF"/>
        </w:rPr>
        <w:t>100 euros</w:t>
      </w:r>
      <w:r>
        <w:rPr>
          <w:rFonts w:eastAsia="Arial" w:cs="Arial"/>
          <w:color w:val="000000"/>
          <w:shd w:val="clear" w:color="auto" w:fill="FFFFFF"/>
        </w:rPr>
        <w:t xml:space="preserve"> par jour calendaire de retard</w:t>
      </w:r>
      <w:r w:rsidR="00AD666B">
        <w:rPr>
          <w:rFonts w:eastAsia="Arial" w:cs="Arial"/>
          <w:color w:val="000000"/>
          <w:shd w:val="clear" w:color="auto" w:fill="FFFFFF"/>
        </w:rPr>
        <w:t>.</w:t>
      </w:r>
    </w:p>
    <w:p w14:paraId="1F6390E2" w14:textId="64C4B730" w:rsidR="00330B7E" w:rsidRDefault="00C93CE4" w:rsidP="00054DA0">
      <w:pPr>
        <w:pStyle w:val="Titre3"/>
      </w:pPr>
      <w:bookmarkStart w:id="129" w:name="_Toc212041462"/>
      <w:r>
        <w:t xml:space="preserve">Pénalités liées aux </w:t>
      </w:r>
      <w:r w:rsidRPr="00054DA0">
        <w:t>considérations</w:t>
      </w:r>
      <w:r>
        <w:t xml:space="preserve"> environnementales</w:t>
      </w:r>
      <w:bookmarkEnd w:id="129"/>
    </w:p>
    <w:p w14:paraId="7D1DC4C4" w14:textId="06EAE529" w:rsidR="00330B7E" w:rsidRDefault="00C93CE4">
      <w:r>
        <w:rPr>
          <w:rFonts w:eastAsia="Arial" w:cs="Arial"/>
          <w:color w:val="000000"/>
          <w:shd w:val="clear" w:color="auto" w:fill="FFFFFF"/>
        </w:rPr>
        <w:t xml:space="preserve">En cas de non-respect de ses obligations relatives à la traçabilité des déchets, des sujétions de dépose, de tri et d'élimination des produits de démolition, de démontage et de traitement des déchets, le titulaire encourt une pénalité de </w:t>
      </w:r>
      <w:r w:rsidR="009F77AA">
        <w:rPr>
          <w:rFonts w:eastAsia="Arial" w:cs="Arial"/>
          <w:b/>
          <w:color w:val="000000"/>
          <w:shd w:val="clear" w:color="auto" w:fill="FFFFFF"/>
        </w:rPr>
        <w:t>100€</w:t>
      </w:r>
      <w:r>
        <w:rPr>
          <w:rFonts w:eastAsia="Arial" w:cs="Arial"/>
          <w:color w:val="000000"/>
          <w:shd w:val="clear" w:color="auto" w:fill="FFFFFF"/>
        </w:rPr>
        <w:t>.</w:t>
      </w:r>
    </w:p>
    <w:p w14:paraId="41A1017C" w14:textId="09A87F2B" w:rsidR="00330B7E" w:rsidRPr="00AD666B" w:rsidRDefault="00C93CE4" w:rsidP="00054DA0">
      <w:pPr>
        <w:pStyle w:val="Titre1"/>
      </w:pPr>
      <w:bookmarkStart w:id="130" w:name="_Toc212041463"/>
      <w:r w:rsidRPr="00AD666B">
        <w:lastRenderedPageBreak/>
        <w:t>GARANTIES</w:t>
      </w:r>
      <w:bookmarkEnd w:id="130"/>
    </w:p>
    <w:p w14:paraId="58C2DA6C" w14:textId="77777777" w:rsidR="00330B7E" w:rsidRDefault="00C93CE4" w:rsidP="00054DA0">
      <w:pPr>
        <w:pStyle w:val="Titre2"/>
      </w:pPr>
      <w:bookmarkStart w:id="131" w:name="_Toc212041464"/>
      <w:r>
        <w:t xml:space="preserve">Garantie </w:t>
      </w:r>
      <w:r w:rsidRPr="00054DA0">
        <w:t>de</w:t>
      </w:r>
      <w:r>
        <w:t xml:space="preserve"> parfaitement achèvement et garanties particulières</w:t>
      </w:r>
      <w:bookmarkEnd w:id="131"/>
    </w:p>
    <w:p w14:paraId="46423C0C" w14:textId="77777777" w:rsidR="00330B7E" w:rsidRDefault="00C93CE4" w:rsidP="00054DA0">
      <w:pPr>
        <w:pStyle w:val="Titre3"/>
      </w:pPr>
      <w:bookmarkStart w:id="132" w:name="_Toc212041465"/>
      <w:r>
        <w:t xml:space="preserve">Garantie de parfait </w:t>
      </w:r>
      <w:r w:rsidRPr="00054DA0">
        <w:t>achèvement</w:t>
      </w:r>
      <w:bookmarkEnd w:id="132"/>
    </w:p>
    <w:p w14:paraId="760677E4" w14:textId="77777777" w:rsidR="00330B7E" w:rsidRDefault="00C93CE4">
      <w:r>
        <w:rPr>
          <w:rFonts w:eastAsia="Arial" w:cs="Arial"/>
          <w:color w:val="000000"/>
          <w:shd w:val="clear" w:color="auto" w:fill="FFFFFF"/>
        </w:rPr>
        <w:t>Le délai de garantie dit « garantie de parfait achèvement » est fixé à 12 mois.</w:t>
      </w:r>
    </w:p>
    <w:p w14:paraId="7132565E" w14:textId="0A0663A2" w:rsidR="00330B7E" w:rsidRDefault="00C93CE4">
      <w:pPr>
        <w:rPr>
          <w:rFonts w:eastAsia="Arial" w:cs="Arial"/>
          <w:color w:val="000000"/>
          <w:shd w:val="clear" w:color="auto" w:fill="FFFFFF"/>
        </w:rPr>
      </w:pPr>
      <w:r>
        <w:rPr>
          <w:rFonts w:eastAsia="Arial" w:cs="Arial"/>
          <w:color w:val="000000"/>
          <w:shd w:val="clear" w:color="auto" w:fill="FFFFFF"/>
        </w:rPr>
        <w:t>Il est prolongé le cas échéant en application de l'article 44.2 du CCAG de référence.</w:t>
      </w:r>
    </w:p>
    <w:p w14:paraId="3228E9D6" w14:textId="77777777" w:rsidR="00C35E09" w:rsidRDefault="00C35E09"/>
    <w:p w14:paraId="33284DC2" w14:textId="1132D87B" w:rsidR="00330B7E" w:rsidRDefault="00C93CE4">
      <w:r>
        <w:rPr>
          <w:rFonts w:eastAsia="Arial" w:cs="Arial"/>
          <w:color w:val="000000"/>
          <w:shd w:val="clear" w:color="auto" w:fill="FFFFFF"/>
        </w:rPr>
        <w:t>Chaque fois que nécessaire, le maître d'</w:t>
      </w:r>
      <w:r w:rsidR="001F1B9D">
        <w:rPr>
          <w:rFonts w:eastAsia="Arial" w:cs="Arial"/>
          <w:color w:val="000000"/>
          <w:shd w:val="clear" w:color="auto" w:fill="FFFFFF"/>
        </w:rPr>
        <w:t>œuvre</w:t>
      </w:r>
      <w:r>
        <w:rPr>
          <w:rFonts w:eastAsia="Arial" w:cs="Arial"/>
          <w:color w:val="000000"/>
          <w:shd w:val="clear" w:color="auto" w:fill="FFFFFF"/>
        </w:rPr>
        <w:t xml:space="preserve"> invite le titulaire pendant la période de parfait achèvement à effectuer les travaux, reprises ou modifications dus en application de l'article 44 du CCAG de référence.</w:t>
      </w:r>
    </w:p>
    <w:p w14:paraId="2C3BDDD3" w14:textId="77777777" w:rsidR="00330B7E" w:rsidRDefault="00330B7E"/>
    <w:p w14:paraId="0FB9B309" w14:textId="7386B523" w:rsidR="00330B7E" w:rsidRDefault="00C93CE4">
      <w:r w:rsidRPr="007C7846">
        <w:rPr>
          <w:rFonts w:eastAsia="Arial" w:cs="Arial"/>
          <w:color w:val="000000"/>
          <w:shd w:val="clear" w:color="auto" w:fill="FFFFFF"/>
        </w:rPr>
        <w:t xml:space="preserve">Le délai de traitement des désordres relevant de la Garantie de Parfait Achèvement ne doit pas dépasser </w:t>
      </w:r>
      <w:r w:rsidRPr="007C7846">
        <w:rPr>
          <w:rFonts w:eastAsia="Arial" w:cs="Arial"/>
          <w:b/>
          <w:color w:val="000000"/>
          <w:shd w:val="clear" w:color="auto" w:fill="FFFFFF"/>
        </w:rPr>
        <w:t>15 jours calendaires</w:t>
      </w:r>
      <w:r w:rsidRPr="007C7846">
        <w:rPr>
          <w:rFonts w:eastAsia="Arial" w:cs="Arial"/>
          <w:color w:val="000000"/>
          <w:shd w:val="clear" w:color="auto" w:fill="FFFFFF"/>
        </w:rPr>
        <w:t xml:space="preserve"> après signalement du désordre. En cas d'urgence, l'entreprise doit intervenir dans </w:t>
      </w:r>
      <w:r w:rsidRPr="007C7846">
        <w:rPr>
          <w:rFonts w:eastAsia="Arial" w:cs="Arial"/>
          <w:b/>
          <w:color w:val="000000"/>
          <w:shd w:val="clear" w:color="auto" w:fill="FFFFFF"/>
        </w:rPr>
        <w:t>les 2 jours calendaires</w:t>
      </w:r>
      <w:r w:rsidRPr="007C7846">
        <w:rPr>
          <w:rFonts w:eastAsia="Arial" w:cs="Arial"/>
          <w:color w:val="000000"/>
          <w:shd w:val="clear" w:color="auto" w:fill="FFFFFF"/>
        </w:rPr>
        <w:t xml:space="preserve"> suivant le signalement.</w:t>
      </w:r>
      <w:r w:rsidR="00791E98" w:rsidRPr="007C7846">
        <w:rPr>
          <w:rFonts w:eastAsia="Arial" w:cs="Arial"/>
          <w:b/>
          <w:bCs/>
          <w:color w:val="FF0000"/>
          <w:shd w:val="clear" w:color="auto" w:fill="FFFFFF"/>
        </w:rPr>
        <w:t xml:space="preserve"> </w:t>
      </w:r>
    </w:p>
    <w:p w14:paraId="2A49FBEE" w14:textId="77777777" w:rsidR="00330B7E" w:rsidRDefault="00330B7E"/>
    <w:p w14:paraId="73529A59" w14:textId="7AC4D1B2" w:rsidR="00330B7E" w:rsidRDefault="00C93CE4">
      <w:r>
        <w:rPr>
          <w:rFonts w:eastAsia="Arial" w:cs="Arial"/>
          <w:color w:val="000000"/>
          <w:shd w:val="clear" w:color="auto" w:fill="FFFFFF"/>
        </w:rPr>
        <w:t>Le maître d'</w:t>
      </w:r>
      <w:r w:rsidR="0002718D">
        <w:rPr>
          <w:rFonts w:eastAsia="Arial" w:cs="Arial"/>
          <w:color w:val="000000"/>
          <w:shd w:val="clear" w:color="auto" w:fill="FFFFFF"/>
        </w:rPr>
        <w:t>œuvre</w:t>
      </w:r>
      <w:r>
        <w:rPr>
          <w:rFonts w:eastAsia="Arial" w:cs="Arial"/>
          <w:color w:val="000000"/>
          <w:shd w:val="clear" w:color="auto" w:fill="FFFFFF"/>
        </w:rPr>
        <w:t xml:space="preserve"> procède à une visite de parfait achèvement avant l'expiration du délai de garantie de parfait achèvement. Le cas échéant, le titulaire est convoqué</w:t>
      </w:r>
    </w:p>
    <w:p w14:paraId="42F844B7" w14:textId="6C669492" w:rsidR="00330B7E" w:rsidRDefault="00C93CE4" w:rsidP="00054DA0">
      <w:pPr>
        <w:pStyle w:val="Titre3"/>
      </w:pPr>
      <w:bookmarkStart w:id="133" w:name="_Toc212041466"/>
      <w:r>
        <w:t>Garantie</w:t>
      </w:r>
      <w:r w:rsidR="00AD666B">
        <w:t xml:space="preserve"> de bon fonctionnement</w:t>
      </w:r>
      <w:bookmarkEnd w:id="133"/>
    </w:p>
    <w:p w14:paraId="0DCBBDBB" w14:textId="77777777" w:rsidR="00330B7E" w:rsidRDefault="00C93CE4">
      <w:r>
        <w:rPr>
          <w:rFonts w:eastAsia="Arial" w:cs="Arial"/>
          <w:color w:val="000000"/>
          <w:shd w:val="clear" w:color="auto" w:fill="FFFFFF"/>
        </w:rPr>
        <w:t>Garantie de bon fonctionnement : 2 ans</w:t>
      </w:r>
    </w:p>
    <w:p w14:paraId="470C25BF" w14:textId="77777777" w:rsidR="00330B7E" w:rsidRDefault="00C93CE4">
      <w:r>
        <w:rPr>
          <w:rFonts w:eastAsia="Arial" w:cs="Arial"/>
          <w:color w:val="000000"/>
          <w:shd w:val="clear" w:color="auto" w:fill="FFFFFF"/>
        </w:rPr>
        <w:t xml:space="preserve">Le titulaire garantit le bon fonctionnement des installations et équipements mis en place pendant cette période à compter de la date de réception ou à compter de la date de levée des réserves pour les prestations ayant fait l'objet de réserves lors de la réception. Pendant la période de garantie, le titulaire est réputé responsable de toutes les anomalies ou pannes constatées, sauf s'il apporte la preuve que ces anomalies ou pannes ont une cause étrangère aux prestations. </w:t>
      </w:r>
    </w:p>
    <w:p w14:paraId="3810F491" w14:textId="77777777" w:rsidR="00330B7E" w:rsidRDefault="00330B7E"/>
    <w:p w14:paraId="2D445B53" w14:textId="71104655" w:rsidR="00330B7E" w:rsidRDefault="00C93CE4">
      <w:r>
        <w:rPr>
          <w:rFonts w:eastAsia="Arial" w:cs="Arial"/>
          <w:color w:val="000000"/>
          <w:shd w:val="clear" w:color="auto" w:fill="FFFFFF"/>
        </w:rPr>
        <w:t xml:space="preserve">Dans le cadre de la présente garantie contractuelle, le titulaire prendra à sa charge tous les frais inhérents aux modifications, réparations ou remplacements qui se révèleraient nécessaires de manière à maintenir les installations en parfait état </w:t>
      </w:r>
      <w:r w:rsidR="0002718D">
        <w:rPr>
          <w:rFonts w:eastAsia="Arial" w:cs="Arial"/>
          <w:color w:val="000000"/>
          <w:shd w:val="clear" w:color="auto" w:fill="FFFFFF"/>
        </w:rPr>
        <w:t>démarche</w:t>
      </w:r>
      <w:r>
        <w:rPr>
          <w:rFonts w:eastAsia="Arial" w:cs="Arial"/>
          <w:color w:val="000000"/>
          <w:shd w:val="clear" w:color="auto" w:fill="FFFFFF"/>
        </w:rPr>
        <w:t xml:space="preserve"> ou à atteindre le niveau de performance prévu par le présent marche. </w:t>
      </w:r>
    </w:p>
    <w:p w14:paraId="32705ACA" w14:textId="77777777" w:rsidR="00330B7E" w:rsidRDefault="00330B7E"/>
    <w:p w14:paraId="1B57D6D8" w14:textId="692B3B2C" w:rsidR="00330B7E" w:rsidRDefault="00C93CE4">
      <w:r>
        <w:rPr>
          <w:rFonts w:eastAsia="Arial" w:cs="Arial"/>
          <w:color w:val="000000"/>
          <w:shd w:val="clear" w:color="auto" w:fill="FFFFFF"/>
        </w:rPr>
        <w:t xml:space="preserve">Si le titulaire n'intervient pas dans le délai de </w:t>
      </w:r>
      <w:r w:rsidR="00AD666B">
        <w:rPr>
          <w:rFonts w:eastAsia="Arial" w:cs="Arial"/>
          <w:color w:val="000000"/>
          <w:shd w:val="clear" w:color="auto" w:fill="FFFFFF"/>
        </w:rPr>
        <w:t>huit jours</w:t>
      </w:r>
      <w:r>
        <w:rPr>
          <w:rFonts w:eastAsia="Arial" w:cs="Arial"/>
          <w:color w:val="000000"/>
          <w:shd w:val="clear" w:color="auto" w:fill="FFFFFF"/>
        </w:rPr>
        <w:t xml:space="preserve"> ou ne réalise pas les prestations nécessaires, le maitre de l'ouvrage pourra, quinze jours après mise en demeure restée infructueuse, faire procéder à la remise en état du système par un tiers aux frais et risques du titulaire, l'intervention de ce tiers ne suspendant pas la garantie du titulaire.</w:t>
      </w:r>
    </w:p>
    <w:p w14:paraId="3BBB0209" w14:textId="74EC6FFF" w:rsidR="00330B7E" w:rsidRPr="00345463" w:rsidRDefault="00C93CE4" w:rsidP="00054DA0">
      <w:pPr>
        <w:pStyle w:val="Titre2"/>
      </w:pPr>
      <w:bookmarkStart w:id="134" w:name="_Toc212041467"/>
      <w:r w:rsidRPr="00345463">
        <w:t>Responsabilité et assurances</w:t>
      </w:r>
      <w:bookmarkEnd w:id="134"/>
    </w:p>
    <w:p w14:paraId="1049F641" w14:textId="77777777" w:rsidR="00330B7E" w:rsidRDefault="00C93CE4" w:rsidP="00054DA0">
      <w:pPr>
        <w:pStyle w:val="Titre3"/>
      </w:pPr>
      <w:bookmarkStart w:id="135" w:name="_Toc212041468"/>
      <w:r w:rsidRPr="00054DA0">
        <w:t>Responsabilité</w:t>
      </w:r>
      <w:bookmarkEnd w:id="135"/>
    </w:p>
    <w:p w14:paraId="0078CD12" w14:textId="77777777" w:rsidR="00330B7E" w:rsidRDefault="00C93CE4">
      <w:r>
        <w:rPr>
          <w:rFonts w:eastAsia="Arial" w:cs="Arial"/>
          <w:color w:val="000000"/>
          <w:shd w:val="clear" w:color="auto" w:fill="FFFFFF"/>
        </w:rPr>
        <w:t>D'une manière générale, le titulaire assume les risques et responsabilités découlant des lois, règlements et normes en vigueur.</w:t>
      </w:r>
    </w:p>
    <w:p w14:paraId="355FDA85" w14:textId="77777777" w:rsidR="00330B7E" w:rsidRDefault="00C93CE4">
      <w:r>
        <w:rPr>
          <w:rFonts w:eastAsia="Arial" w:cs="Arial"/>
          <w:color w:val="000000"/>
          <w:shd w:val="clear" w:color="auto" w:fill="FFFFFF"/>
        </w:rPr>
        <w:t>À ce titre, le titulaire répond des responsabilités et garanties résultant des principes dont s'inspirent les articles 1792, 1792-2, 1792-3 et 1792-4 du code civil.</w:t>
      </w:r>
    </w:p>
    <w:p w14:paraId="394EF5E3" w14:textId="409A8692" w:rsidR="00330B7E" w:rsidRPr="00350D48" w:rsidRDefault="00C93CE4" w:rsidP="00054DA0">
      <w:pPr>
        <w:pStyle w:val="Titre3"/>
      </w:pPr>
      <w:bookmarkStart w:id="136" w:name="_Toc212041469"/>
      <w:r w:rsidRPr="00350D48">
        <w:lastRenderedPageBreak/>
        <w:t>Assurances</w:t>
      </w:r>
      <w:bookmarkEnd w:id="136"/>
      <w:r w:rsidRPr="00350D48">
        <w:t xml:space="preserve"> </w:t>
      </w:r>
    </w:p>
    <w:p w14:paraId="000B51A0" w14:textId="77777777" w:rsidR="00350D48" w:rsidRPr="00350D48" w:rsidRDefault="00350D48" w:rsidP="00350D48">
      <w:pPr>
        <w:pStyle w:val="Titre4"/>
        <w:rPr>
          <w:shd w:val="clear" w:color="auto" w:fill="FFFFFF"/>
        </w:rPr>
      </w:pPr>
      <w:bookmarkStart w:id="137" w:name="_Toc212041470"/>
      <w:r w:rsidRPr="00350D48">
        <w:rPr>
          <w:shd w:val="clear" w:color="auto" w:fill="FFFFFF"/>
        </w:rPr>
        <w:t>Assurance du titulaire - du mandataire et de ses co-traitants</w:t>
      </w:r>
      <w:bookmarkEnd w:id="137"/>
    </w:p>
    <w:p w14:paraId="4D471B59" w14:textId="77777777" w:rsidR="00350D48" w:rsidRPr="00350D48" w:rsidRDefault="00350D48" w:rsidP="00350D48">
      <w:pPr>
        <w:tabs>
          <w:tab w:val="left" w:pos="3255"/>
        </w:tabs>
        <w:rPr>
          <w:rFonts w:eastAsia="Arial" w:cs="Arial"/>
          <w:color w:val="000000"/>
          <w:shd w:val="clear" w:color="auto" w:fill="FFFFFF"/>
        </w:rPr>
      </w:pPr>
      <w:r w:rsidRPr="00350D48">
        <w:rPr>
          <w:rFonts w:eastAsia="Arial" w:cs="Arial"/>
          <w:color w:val="000000"/>
          <w:shd w:val="clear" w:color="auto" w:fill="FFFFFF"/>
        </w:rPr>
        <w:t>Dans un délai maximal de quinze jours à compter de la notification du marché et avant tout commencement d’exécution, le titulaire, le mandataire ainsi que ses co-traitants doivent justifier qu’ils sont titulaires :</w:t>
      </w:r>
    </w:p>
    <w:p w14:paraId="3BF11653" w14:textId="2F5C107B" w:rsidR="00350D48" w:rsidRPr="00350D48" w:rsidRDefault="00350D48" w:rsidP="00350D48">
      <w:pPr>
        <w:pStyle w:val="Paragraphedeliste"/>
        <w:numPr>
          <w:ilvl w:val="0"/>
          <w:numId w:val="23"/>
        </w:numPr>
        <w:tabs>
          <w:tab w:val="left" w:pos="3255"/>
        </w:tabs>
        <w:rPr>
          <w:rFonts w:eastAsia="Arial" w:cs="Arial"/>
          <w:color w:val="000000"/>
          <w:shd w:val="clear" w:color="auto" w:fill="FFFFFF"/>
        </w:rPr>
      </w:pPr>
      <w:proofErr w:type="gramStart"/>
      <w:r w:rsidRPr="00350D48">
        <w:rPr>
          <w:rFonts w:eastAsia="Arial" w:cs="Arial"/>
          <w:color w:val="000000"/>
          <w:shd w:val="clear" w:color="auto" w:fill="FFFFFF"/>
        </w:rPr>
        <w:t>d’une</w:t>
      </w:r>
      <w:proofErr w:type="gramEnd"/>
      <w:r w:rsidRPr="00350D48">
        <w:rPr>
          <w:rFonts w:eastAsia="Arial" w:cs="Arial"/>
          <w:color w:val="000000"/>
          <w:shd w:val="clear" w:color="auto" w:fill="FFFFFF"/>
        </w:rPr>
        <w:t xml:space="preserve"> assurance de responsabilité générale garantissant les tiers en cas d’accidents ou de dommages causés par la conduite et l’exécution des travaux ainsi que leurs modalités d’exécution. La garantie doit être suffisante ;</w:t>
      </w:r>
    </w:p>
    <w:p w14:paraId="2AF25255" w14:textId="086AAA56" w:rsidR="00350D48" w:rsidRPr="00350D48" w:rsidRDefault="00350D48" w:rsidP="00350D48">
      <w:pPr>
        <w:pStyle w:val="Paragraphedeliste"/>
        <w:numPr>
          <w:ilvl w:val="0"/>
          <w:numId w:val="23"/>
        </w:numPr>
        <w:tabs>
          <w:tab w:val="left" w:pos="3255"/>
        </w:tabs>
        <w:rPr>
          <w:rFonts w:eastAsia="Arial" w:cs="Arial"/>
          <w:color w:val="000000"/>
          <w:shd w:val="clear" w:color="auto" w:fill="FFFFFF"/>
        </w:rPr>
      </w:pPr>
      <w:proofErr w:type="gramStart"/>
      <w:r w:rsidRPr="00350D48">
        <w:rPr>
          <w:rFonts w:eastAsia="Arial" w:cs="Arial"/>
          <w:color w:val="000000"/>
          <w:shd w:val="clear" w:color="auto" w:fill="FFFFFF"/>
        </w:rPr>
        <w:t>d’une</w:t>
      </w:r>
      <w:proofErr w:type="gramEnd"/>
      <w:r w:rsidRPr="00350D48">
        <w:rPr>
          <w:rFonts w:eastAsia="Arial" w:cs="Arial"/>
          <w:color w:val="000000"/>
          <w:shd w:val="clear" w:color="auto" w:fill="FFFFFF"/>
        </w:rPr>
        <w:t xml:space="preserve"> assurance couvrant la responsabilité décennale et de bon fonctionnement résultant des principes des articles 1792 à 1792-4 et 2270 du Code Civil.</w:t>
      </w:r>
    </w:p>
    <w:p w14:paraId="2D4D5B1A" w14:textId="77777777" w:rsidR="00350D48" w:rsidRPr="00350D48" w:rsidRDefault="00350D48" w:rsidP="00350D48">
      <w:pPr>
        <w:pStyle w:val="Titre4"/>
        <w:rPr>
          <w:shd w:val="clear" w:color="auto" w:fill="FFFFFF"/>
        </w:rPr>
      </w:pPr>
      <w:bookmarkStart w:id="138" w:name="_Toc212041471"/>
      <w:r w:rsidRPr="00350D48">
        <w:rPr>
          <w:shd w:val="clear" w:color="auto" w:fill="FFFFFF"/>
        </w:rPr>
        <w:t>Assurance de l’entrepreneur principal et de ses sous-traitants</w:t>
      </w:r>
      <w:bookmarkEnd w:id="138"/>
    </w:p>
    <w:p w14:paraId="0BACAE38" w14:textId="3185D1A0" w:rsidR="00350D48" w:rsidRDefault="00350D48" w:rsidP="00350D48">
      <w:pPr>
        <w:tabs>
          <w:tab w:val="left" w:pos="3255"/>
        </w:tabs>
        <w:rPr>
          <w:rFonts w:eastAsia="Arial" w:cs="Arial"/>
          <w:color w:val="000000"/>
          <w:shd w:val="clear" w:color="auto" w:fill="FFFFFF"/>
        </w:rPr>
      </w:pPr>
      <w:r w:rsidRPr="00350D48">
        <w:rPr>
          <w:rFonts w:eastAsia="Arial" w:cs="Arial"/>
          <w:color w:val="000000"/>
          <w:shd w:val="clear" w:color="auto" w:fill="FFFFFF"/>
        </w:rPr>
        <w:t>L’entrepreneur principal qui aurait recours à des sous-traitants doit fournir au Maître d’ouvrage une attestation certifiant que les garanties sont étendues aux travaux effectués par des sous-traitants.</w:t>
      </w:r>
    </w:p>
    <w:p w14:paraId="75C7B8B8" w14:textId="77777777" w:rsidR="00C35E09" w:rsidRPr="00350D48" w:rsidRDefault="00C35E09" w:rsidP="00350D48">
      <w:pPr>
        <w:tabs>
          <w:tab w:val="left" w:pos="3255"/>
        </w:tabs>
        <w:rPr>
          <w:rFonts w:eastAsia="Arial" w:cs="Arial"/>
          <w:color w:val="000000"/>
          <w:shd w:val="clear" w:color="auto" w:fill="FFFFFF"/>
        </w:rPr>
      </w:pPr>
    </w:p>
    <w:p w14:paraId="2570C708" w14:textId="3372D94A" w:rsidR="00330B7E" w:rsidRPr="00350D48" w:rsidRDefault="00350D48" w:rsidP="00350D48">
      <w:pPr>
        <w:tabs>
          <w:tab w:val="left" w:pos="3255"/>
        </w:tabs>
        <w:rPr>
          <w:rFonts w:eastAsia="Arial" w:cs="Arial"/>
          <w:color w:val="000000"/>
          <w:shd w:val="clear" w:color="auto" w:fill="FFFFFF"/>
        </w:rPr>
      </w:pPr>
      <w:r w:rsidRPr="00350D48">
        <w:rPr>
          <w:rFonts w:eastAsia="Arial" w:cs="Arial"/>
          <w:color w:val="000000"/>
          <w:shd w:val="clear" w:color="auto" w:fill="FFFFFF"/>
        </w:rPr>
        <w:t>Le sous-traitant doit justifier d’une couverture en responsabilité civile. L’attestation d’assurance doit être jointe à l’acte spécial de sous-traitance pour les sous-traitants déclarés en cours d’exécution et dans les quinze jours à compter de la notification du marché et avant tout commencement d’exécution pour les sous-traitants déclarés au moment du dépôt de l’offre.</w:t>
      </w:r>
    </w:p>
    <w:p w14:paraId="729052B9" w14:textId="1C6C5812" w:rsidR="00330B7E" w:rsidRDefault="00C93CE4" w:rsidP="00054DA0">
      <w:pPr>
        <w:pStyle w:val="Titre1"/>
      </w:pPr>
      <w:bookmarkStart w:id="139" w:name="_Toc212041472"/>
      <w:r w:rsidRPr="00054DA0">
        <w:t>RESILIATION</w:t>
      </w:r>
      <w:bookmarkEnd w:id="139"/>
    </w:p>
    <w:p w14:paraId="25C274BA" w14:textId="77777777" w:rsidR="00330B7E" w:rsidRDefault="00C93CE4">
      <w:r>
        <w:rPr>
          <w:rFonts w:eastAsia="Arial" w:cs="Arial"/>
          <w:color w:val="000000"/>
          <w:shd w:val="clear" w:color="auto" w:fill="FFFFFF"/>
        </w:rPr>
        <w:t>Le maître d'ouvrage peut résilier le marché public dans les cas prévus aux articles L.2195-1 à L.2195-6 du code de la commande publique.</w:t>
      </w:r>
    </w:p>
    <w:p w14:paraId="2D07D6CD" w14:textId="2520E078" w:rsidR="00330B7E" w:rsidRDefault="00C93CE4">
      <w:pPr>
        <w:rPr>
          <w:rFonts w:eastAsia="Arial" w:cs="Arial"/>
          <w:color w:val="000000"/>
          <w:shd w:val="clear" w:color="auto" w:fill="FFFFFF"/>
        </w:rPr>
      </w:pPr>
      <w:r>
        <w:rPr>
          <w:rFonts w:eastAsia="Arial" w:cs="Arial"/>
          <w:color w:val="000000"/>
          <w:shd w:val="clear" w:color="auto" w:fill="FFFFFF"/>
        </w:rPr>
        <w:t>En cas de refus de produire les pièces prévues aux articles D8222-5 ou D8222-7 et D8222-8 du code du travail le marché sera résilié, aux torts du titulaire selon les dispositions prévues par le CCAG.</w:t>
      </w:r>
    </w:p>
    <w:p w14:paraId="79501A88" w14:textId="77777777" w:rsidR="00EC2668" w:rsidRDefault="00EC2668"/>
    <w:p w14:paraId="20C8424D" w14:textId="7B9C0FED" w:rsidR="00330B7E" w:rsidRDefault="00C93CE4">
      <w:r>
        <w:rPr>
          <w:rFonts w:eastAsia="Arial" w:cs="Arial"/>
          <w:color w:val="000000"/>
          <w:shd w:val="clear" w:color="auto" w:fill="FFFFFF"/>
        </w:rPr>
        <w:t xml:space="preserve">En cas de résiliation pour motif d'intérêt général, le titulaire a droit à une indemnité de résiliation, obtenue en appliquant au montant initial hors taxes du marché, diminué du montant hors taxes non révisé des prestations admises, un pourcentage de </w:t>
      </w:r>
      <w:r w:rsidRPr="00345463">
        <w:rPr>
          <w:rFonts w:eastAsia="Arial" w:cs="Arial"/>
          <w:bCs/>
          <w:shd w:val="clear" w:color="auto" w:fill="FFFFFF"/>
        </w:rPr>
        <w:t>5%</w:t>
      </w:r>
      <w:r w:rsidR="00345463">
        <w:rPr>
          <w:rFonts w:eastAsia="Arial" w:cs="Arial"/>
          <w:bCs/>
          <w:shd w:val="clear" w:color="auto" w:fill="FFFFFF"/>
        </w:rPr>
        <w:t>.</w:t>
      </w:r>
    </w:p>
    <w:p w14:paraId="3DA456EB" w14:textId="77777777" w:rsidR="00330B7E" w:rsidRDefault="00C93CE4">
      <w:r>
        <w:rPr>
          <w:rFonts w:eastAsia="Arial" w:cs="Arial"/>
          <w:color w:val="000000"/>
          <w:shd w:val="clear" w:color="auto" w:fill="FFFFFF"/>
        </w:rPr>
        <w:t>Le cas échéant, l'acheteur peut faire procéder par un tiers à l'exécution des prestations, aux frais et risques du titulaire et dans les conditions prévues au CCAG de référence.</w:t>
      </w:r>
    </w:p>
    <w:p w14:paraId="64A75221" w14:textId="449543C1" w:rsidR="00330B7E" w:rsidRDefault="00C93CE4" w:rsidP="00054DA0">
      <w:pPr>
        <w:pStyle w:val="Titre1"/>
      </w:pPr>
      <w:bookmarkStart w:id="140" w:name="_Toc212041473"/>
      <w:r>
        <w:t xml:space="preserve">DIFFERENDS ET </w:t>
      </w:r>
      <w:r w:rsidRPr="00054DA0">
        <w:t>LITIGES</w:t>
      </w:r>
      <w:bookmarkEnd w:id="140"/>
    </w:p>
    <w:p w14:paraId="0206B740" w14:textId="77777777" w:rsidR="00330B7E" w:rsidRDefault="00C93CE4" w:rsidP="00054DA0">
      <w:pPr>
        <w:pStyle w:val="Titre2"/>
      </w:pPr>
      <w:bookmarkStart w:id="141" w:name="_Toc212041474"/>
      <w:r w:rsidRPr="00054DA0">
        <w:t>Différends</w:t>
      </w:r>
      <w:bookmarkEnd w:id="141"/>
    </w:p>
    <w:p w14:paraId="56B0BE02" w14:textId="77777777" w:rsidR="00330B7E" w:rsidRDefault="00C93CE4">
      <w:r>
        <w:rPr>
          <w:rFonts w:eastAsia="Arial" w:cs="Arial"/>
          <w:color w:val="000000"/>
          <w:shd w:val="clear" w:color="auto" w:fill="FFFFFF"/>
        </w:rPr>
        <w:t>L'acheteur et le titulaire s'efforcent de régler à l'amiable tout différend éventuel relatif à l'interprétation des stipulations du présent marché public ou à l'exécution des prestations.</w:t>
      </w:r>
    </w:p>
    <w:p w14:paraId="55762F90" w14:textId="77777777" w:rsidR="00330B7E" w:rsidRDefault="00330B7E"/>
    <w:p w14:paraId="320B9A2E" w14:textId="77777777" w:rsidR="00330B7E" w:rsidRDefault="00C93CE4">
      <w:r>
        <w:rPr>
          <w:rFonts w:eastAsia="Arial" w:cs="Arial"/>
          <w:color w:val="000000"/>
          <w:shd w:val="clear" w:color="auto" w:fill="FFFFFF"/>
        </w:rPr>
        <w:t xml:space="preserve">En cas de différend, les acheteurs et le titulaire peuvent recourir au comité consultatif de règlement amiable compétent ou au médiateur des entreprises des différends relatifs aux </w:t>
      </w:r>
      <w:r>
        <w:rPr>
          <w:rFonts w:eastAsia="Arial" w:cs="Arial"/>
          <w:color w:val="000000"/>
          <w:shd w:val="clear" w:color="auto" w:fill="FFFFFF"/>
        </w:rPr>
        <w:lastRenderedPageBreak/>
        <w:t>marchés publics conformément aux dispositions des articles R.2197-1 à R.2197-24 du code de la commande publique.</w:t>
      </w:r>
    </w:p>
    <w:p w14:paraId="1E2DE6FB" w14:textId="1E4F8B95" w:rsidR="00330B7E" w:rsidRDefault="00C93CE4" w:rsidP="00054DA0">
      <w:pPr>
        <w:pStyle w:val="Titre2"/>
      </w:pPr>
      <w:bookmarkStart w:id="142" w:name="_Toc212041475"/>
      <w:r>
        <w:t xml:space="preserve">Litiges et </w:t>
      </w:r>
      <w:r w:rsidRPr="00054DA0">
        <w:t>contentieux</w:t>
      </w:r>
      <w:bookmarkEnd w:id="142"/>
    </w:p>
    <w:p w14:paraId="6202DD16" w14:textId="77777777" w:rsidR="00330B7E" w:rsidRDefault="00C93CE4">
      <w:r>
        <w:rPr>
          <w:rFonts w:eastAsia="Arial" w:cs="Arial"/>
          <w:color w:val="000000"/>
          <w:shd w:val="clear" w:color="auto" w:fill="FFFFFF"/>
        </w:rPr>
        <w:t>Le présent marché est régi par le droit français.</w:t>
      </w:r>
    </w:p>
    <w:p w14:paraId="20D7321A" w14:textId="030168A1" w:rsidR="001F1B9D" w:rsidRDefault="00C93CE4">
      <w:pPr>
        <w:rPr>
          <w:rFonts w:eastAsia="Arial" w:cs="Arial"/>
          <w:color w:val="000000"/>
          <w:shd w:val="clear" w:color="auto" w:fill="FFFFFF"/>
        </w:rPr>
      </w:pPr>
      <w:r>
        <w:rPr>
          <w:rFonts w:eastAsia="Arial" w:cs="Arial"/>
          <w:color w:val="000000"/>
          <w:shd w:val="clear" w:color="auto" w:fill="FFFFFF"/>
        </w:rPr>
        <w:t>Le tribunal compétent pour le règlement des litiges est le tribunal administratif</w:t>
      </w:r>
      <w:r w:rsidR="001F1B9D">
        <w:rPr>
          <w:rFonts w:eastAsia="Arial" w:cs="Arial"/>
          <w:color w:val="000000"/>
          <w:shd w:val="clear" w:color="auto" w:fill="FFFFFF"/>
        </w:rPr>
        <w:t xml:space="preserve"> de Dijon :</w:t>
      </w:r>
    </w:p>
    <w:p w14:paraId="681796B8" w14:textId="6BFDED75" w:rsidR="001F1B9D" w:rsidRDefault="001F1B9D">
      <w:pPr>
        <w:rPr>
          <w:rFonts w:eastAsia="Arial" w:cs="Arial"/>
          <w:color w:val="000000"/>
          <w:shd w:val="clear" w:color="auto" w:fill="FFFFFF"/>
        </w:rPr>
      </w:pPr>
    </w:p>
    <w:p w14:paraId="21338C1D" w14:textId="585C235F"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Tribunal administratif de Dijon</w:t>
      </w:r>
    </w:p>
    <w:p w14:paraId="60EEA086" w14:textId="77777777"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22 Rue d'Assas</w:t>
      </w:r>
    </w:p>
    <w:p w14:paraId="772F243E" w14:textId="77777777"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BP 61616</w:t>
      </w:r>
    </w:p>
    <w:p w14:paraId="57B7A55D" w14:textId="77777777"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21016 Dijon</w:t>
      </w:r>
    </w:p>
    <w:p w14:paraId="3D44AA7A" w14:textId="77777777"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Téléphone : 03 80 73 91 00</w:t>
      </w:r>
    </w:p>
    <w:p w14:paraId="7ED8A5C3" w14:textId="77777777" w:rsidR="001F1B9D" w:rsidRDefault="001F1B9D" w:rsidP="00E62DED">
      <w:pPr>
        <w:jc w:val="center"/>
        <w:rPr>
          <w:rFonts w:eastAsia="Arial" w:cs="Arial"/>
          <w:color w:val="000000"/>
          <w:shd w:val="clear" w:color="auto" w:fill="FFFFFF"/>
        </w:rPr>
      </w:pPr>
      <w:r w:rsidRPr="001F1B9D">
        <w:rPr>
          <w:rFonts w:eastAsia="Arial" w:cs="Arial"/>
          <w:color w:val="000000"/>
          <w:shd w:val="clear" w:color="auto" w:fill="FFFFFF"/>
        </w:rPr>
        <w:t>Télécopie : 03 80 73 39 89</w:t>
      </w:r>
    </w:p>
    <w:p w14:paraId="078B7F78" w14:textId="0398B653" w:rsidR="001F1B9D" w:rsidRPr="00345463" w:rsidRDefault="001F1B9D" w:rsidP="00E62DED">
      <w:pPr>
        <w:jc w:val="center"/>
        <w:rPr>
          <w:rFonts w:eastAsia="Arial" w:cs="Arial"/>
          <w:shd w:val="clear" w:color="auto" w:fill="FFFFFF"/>
        </w:rPr>
      </w:pPr>
      <w:r w:rsidRPr="00345463">
        <w:rPr>
          <w:rFonts w:eastAsia="Arial" w:cs="Arial"/>
          <w:shd w:val="clear" w:color="auto" w:fill="FFFFFF"/>
        </w:rPr>
        <w:t xml:space="preserve">Courriel : </w:t>
      </w:r>
      <w:hyperlink r:id="rId18" w:history="1">
        <w:r w:rsidR="00754D72" w:rsidRPr="00AA41CF">
          <w:rPr>
            <w:rStyle w:val="Lienhypertexte"/>
            <w:rFonts w:eastAsia="Arial" w:cs="Arial"/>
            <w:shd w:val="clear" w:color="auto" w:fill="FFFFFF"/>
          </w:rPr>
          <w:t>greffe.ta-dijon@juradm.fr</w:t>
        </w:r>
      </w:hyperlink>
      <w:r w:rsidR="00754D72">
        <w:rPr>
          <w:rFonts w:eastAsia="Arial" w:cs="Arial"/>
          <w:shd w:val="clear" w:color="auto" w:fill="FFFFFF"/>
        </w:rPr>
        <w:t xml:space="preserve"> </w:t>
      </w:r>
    </w:p>
    <w:p w14:paraId="5F56D601" w14:textId="77777777" w:rsidR="001F1B9D" w:rsidRDefault="001F1B9D">
      <w:pPr>
        <w:rPr>
          <w:rFonts w:eastAsia="Arial" w:cs="Arial"/>
          <w:color w:val="000000"/>
          <w:shd w:val="clear" w:color="auto" w:fill="FFFFFF"/>
        </w:rPr>
      </w:pPr>
    </w:p>
    <w:p w14:paraId="3734992C" w14:textId="740F6396" w:rsidR="00330B7E" w:rsidRPr="004B783A" w:rsidRDefault="00C93CE4" w:rsidP="00054DA0">
      <w:pPr>
        <w:pStyle w:val="Titre1"/>
      </w:pPr>
      <w:bookmarkStart w:id="143" w:name="_Toc212041476"/>
      <w:r w:rsidRPr="004B783A">
        <w:t>Dérogations</w:t>
      </w:r>
      <w:bookmarkEnd w:id="143"/>
    </w:p>
    <w:p w14:paraId="26BF8FC9" w14:textId="472A5C88" w:rsidR="00330B7E" w:rsidRDefault="00C93CE4">
      <w:pPr>
        <w:rPr>
          <w:rFonts w:eastAsia="Arial" w:cs="Arial"/>
          <w:color w:val="000000"/>
          <w:shd w:val="clear" w:color="auto" w:fill="FFFFFF"/>
        </w:rPr>
      </w:pPr>
      <w:r>
        <w:rPr>
          <w:rFonts w:eastAsia="Arial" w:cs="Arial"/>
          <w:color w:val="000000"/>
          <w:shd w:val="clear" w:color="auto" w:fill="FFFFFF"/>
        </w:rPr>
        <w:t>Vous trouverez, ci-dessous, la liste des dérogations au CCAG</w:t>
      </w:r>
      <w:r w:rsidR="00C35E09">
        <w:rPr>
          <w:rFonts w:eastAsia="Arial" w:cs="Arial"/>
          <w:color w:val="000000"/>
          <w:shd w:val="clear" w:color="auto" w:fill="FFFFFF"/>
        </w:rPr>
        <w:t>.</w:t>
      </w:r>
    </w:p>
    <w:p w14:paraId="3F2CB76E" w14:textId="77777777" w:rsidR="00C35E09" w:rsidRDefault="00C35E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8"/>
        <w:gridCol w:w="4558"/>
      </w:tblGrid>
      <w:tr w:rsidR="00754D72" w14:paraId="192F422E" w14:textId="77777777" w:rsidTr="00754D72">
        <w:trPr>
          <w:cantSplit/>
          <w:trHeight w:val="633"/>
        </w:trPr>
        <w:tc>
          <w:tcPr>
            <w:tcW w:w="4558" w:type="dxa"/>
            <w:shd w:val="clear" w:color="auto" w:fill="C0C0C0"/>
          </w:tcPr>
          <w:p w14:paraId="1DFBD861" w14:textId="77777777" w:rsidR="00754D72" w:rsidRDefault="00754D72">
            <w:pPr>
              <w:pStyle w:val="Table"/>
              <w:keepNext/>
              <w:keepLines/>
              <w:jc w:val="left"/>
            </w:pPr>
            <w:r>
              <w:rPr>
                <w:rFonts w:eastAsia="Arial" w:cs="Arial"/>
                <w:b/>
                <w:color w:val="000000"/>
                <w:sz w:val="18"/>
              </w:rPr>
              <w:t>Article du CCAP concerné</w:t>
            </w:r>
          </w:p>
        </w:tc>
        <w:tc>
          <w:tcPr>
            <w:tcW w:w="4558" w:type="dxa"/>
            <w:shd w:val="clear" w:color="auto" w:fill="C0C0C0"/>
          </w:tcPr>
          <w:p w14:paraId="61A8CA37" w14:textId="77777777" w:rsidR="00754D72" w:rsidRDefault="00754D72">
            <w:pPr>
              <w:pStyle w:val="Table"/>
              <w:keepNext/>
              <w:keepLines/>
              <w:jc w:val="left"/>
            </w:pPr>
            <w:r>
              <w:rPr>
                <w:rFonts w:eastAsia="Arial" w:cs="Arial"/>
                <w:b/>
                <w:color w:val="000000"/>
                <w:sz w:val="18"/>
              </w:rPr>
              <w:t>Article du CCAG dérogé</w:t>
            </w:r>
          </w:p>
        </w:tc>
      </w:tr>
      <w:tr w:rsidR="00754D72" w14:paraId="688C88CB" w14:textId="77777777" w:rsidTr="00754D72">
        <w:trPr>
          <w:cantSplit/>
          <w:trHeight w:val="437"/>
        </w:trPr>
        <w:tc>
          <w:tcPr>
            <w:tcW w:w="4558" w:type="dxa"/>
            <w:shd w:val="clear" w:color="auto" w:fill="auto"/>
          </w:tcPr>
          <w:p w14:paraId="3F0370EF" w14:textId="27D79E11" w:rsidR="00754D72" w:rsidRPr="00754D72" w:rsidRDefault="00754D72">
            <w:pPr>
              <w:pStyle w:val="Table"/>
              <w:keepNext/>
              <w:keepLines/>
              <w:jc w:val="left"/>
              <w:rPr>
                <w:rFonts w:eastAsia="Arial" w:cs="Arial"/>
                <w:bCs/>
                <w:color w:val="000000"/>
                <w:sz w:val="18"/>
              </w:rPr>
            </w:pPr>
            <w:r w:rsidRPr="00754D72">
              <w:rPr>
                <w:rFonts w:eastAsia="Arial" w:cs="Arial"/>
                <w:bCs/>
                <w:color w:val="000000"/>
                <w:sz w:val="18"/>
              </w:rPr>
              <w:t>6.5.1.1</w:t>
            </w:r>
          </w:p>
        </w:tc>
        <w:tc>
          <w:tcPr>
            <w:tcW w:w="4558" w:type="dxa"/>
            <w:shd w:val="clear" w:color="auto" w:fill="auto"/>
          </w:tcPr>
          <w:p w14:paraId="021063F5" w14:textId="2E565F29" w:rsidR="00754D72" w:rsidRPr="00754D72" w:rsidRDefault="00754D72">
            <w:pPr>
              <w:pStyle w:val="Table"/>
              <w:keepNext/>
              <w:keepLines/>
              <w:jc w:val="left"/>
              <w:rPr>
                <w:rFonts w:eastAsia="Arial" w:cs="Arial"/>
                <w:bCs/>
                <w:color w:val="000000"/>
                <w:sz w:val="18"/>
              </w:rPr>
            </w:pPr>
            <w:r w:rsidRPr="00754D72">
              <w:rPr>
                <w:rFonts w:eastAsia="Arial" w:cs="Arial"/>
                <w:bCs/>
                <w:color w:val="000000"/>
                <w:sz w:val="18"/>
              </w:rPr>
              <w:t>28.2.2</w:t>
            </w:r>
          </w:p>
        </w:tc>
      </w:tr>
      <w:tr w:rsidR="00754D72" w14:paraId="7E65D52B" w14:textId="77777777" w:rsidTr="00754D72">
        <w:trPr>
          <w:cantSplit/>
          <w:trHeight w:val="437"/>
        </w:trPr>
        <w:tc>
          <w:tcPr>
            <w:tcW w:w="4558" w:type="dxa"/>
            <w:shd w:val="clear" w:color="auto" w:fill="auto"/>
          </w:tcPr>
          <w:p w14:paraId="6797D192" w14:textId="27EE8AB7" w:rsidR="00754D72" w:rsidRPr="00754D72" w:rsidRDefault="00754D72">
            <w:pPr>
              <w:pStyle w:val="Table"/>
              <w:keepNext/>
              <w:keepLines/>
              <w:jc w:val="left"/>
              <w:rPr>
                <w:rFonts w:eastAsia="Arial" w:cs="Arial"/>
                <w:bCs/>
                <w:color w:val="000000"/>
                <w:sz w:val="18"/>
              </w:rPr>
            </w:pPr>
            <w:r>
              <w:rPr>
                <w:rFonts w:eastAsia="Arial" w:cs="Arial"/>
                <w:bCs/>
                <w:color w:val="000000"/>
                <w:sz w:val="18"/>
              </w:rPr>
              <w:t>6.5.1.2</w:t>
            </w:r>
          </w:p>
        </w:tc>
        <w:tc>
          <w:tcPr>
            <w:tcW w:w="4558" w:type="dxa"/>
            <w:shd w:val="clear" w:color="auto" w:fill="auto"/>
          </w:tcPr>
          <w:p w14:paraId="464FCC85" w14:textId="5B06949A" w:rsidR="00754D72" w:rsidRPr="00754D72" w:rsidRDefault="00754D72">
            <w:pPr>
              <w:pStyle w:val="Table"/>
              <w:keepNext/>
              <w:keepLines/>
              <w:jc w:val="left"/>
              <w:rPr>
                <w:rFonts w:eastAsia="Arial" w:cs="Arial"/>
                <w:bCs/>
                <w:color w:val="000000"/>
                <w:sz w:val="18"/>
              </w:rPr>
            </w:pPr>
            <w:r>
              <w:rPr>
                <w:rFonts w:eastAsia="Arial" w:cs="Arial"/>
                <w:bCs/>
                <w:color w:val="000000"/>
                <w:sz w:val="18"/>
              </w:rPr>
              <w:t>34</w:t>
            </w:r>
          </w:p>
        </w:tc>
      </w:tr>
      <w:tr w:rsidR="00754D72" w14:paraId="6721E927" w14:textId="77777777" w:rsidTr="00754D72">
        <w:trPr>
          <w:cantSplit/>
          <w:trHeight w:val="437"/>
        </w:trPr>
        <w:tc>
          <w:tcPr>
            <w:tcW w:w="4558" w:type="dxa"/>
            <w:shd w:val="clear" w:color="auto" w:fill="auto"/>
          </w:tcPr>
          <w:p w14:paraId="41C90792" w14:textId="3E2EC76D" w:rsidR="00754D72" w:rsidRPr="00754D72" w:rsidRDefault="00754D72">
            <w:pPr>
              <w:pStyle w:val="Table"/>
              <w:keepNext/>
              <w:keepLines/>
              <w:jc w:val="left"/>
              <w:rPr>
                <w:rFonts w:eastAsia="Arial" w:cs="Arial"/>
                <w:bCs/>
                <w:color w:val="000000"/>
                <w:sz w:val="18"/>
              </w:rPr>
            </w:pPr>
            <w:r>
              <w:rPr>
                <w:rFonts w:eastAsia="Arial" w:cs="Arial"/>
                <w:bCs/>
                <w:color w:val="000000"/>
                <w:sz w:val="18"/>
              </w:rPr>
              <w:t>9.1</w:t>
            </w:r>
          </w:p>
        </w:tc>
        <w:tc>
          <w:tcPr>
            <w:tcW w:w="4558" w:type="dxa"/>
            <w:shd w:val="clear" w:color="auto" w:fill="auto"/>
          </w:tcPr>
          <w:p w14:paraId="58343D56" w14:textId="43BA74D2" w:rsidR="00754D72" w:rsidRPr="00754D72" w:rsidRDefault="00754D72">
            <w:pPr>
              <w:pStyle w:val="Table"/>
              <w:keepNext/>
              <w:keepLines/>
              <w:jc w:val="left"/>
              <w:rPr>
                <w:rFonts w:eastAsia="Arial" w:cs="Arial"/>
                <w:bCs/>
                <w:color w:val="000000"/>
                <w:sz w:val="18"/>
              </w:rPr>
            </w:pPr>
            <w:r>
              <w:rPr>
                <w:rFonts w:eastAsia="Arial" w:cs="Arial"/>
                <w:bCs/>
                <w:color w:val="000000"/>
                <w:sz w:val="18"/>
              </w:rPr>
              <w:t>52.1</w:t>
            </w:r>
          </w:p>
        </w:tc>
      </w:tr>
      <w:tr w:rsidR="00754D72" w14:paraId="0C5C199D" w14:textId="77777777" w:rsidTr="00754D72">
        <w:trPr>
          <w:cantSplit/>
          <w:trHeight w:val="437"/>
        </w:trPr>
        <w:tc>
          <w:tcPr>
            <w:tcW w:w="4558" w:type="dxa"/>
            <w:shd w:val="clear" w:color="auto" w:fill="auto"/>
          </w:tcPr>
          <w:p w14:paraId="7C1EFA52" w14:textId="04DF28A5" w:rsidR="00754D72" w:rsidRPr="00754D72" w:rsidRDefault="00754D72">
            <w:pPr>
              <w:pStyle w:val="Table"/>
              <w:keepNext/>
              <w:keepLines/>
              <w:jc w:val="left"/>
              <w:rPr>
                <w:rFonts w:eastAsia="Arial" w:cs="Arial"/>
                <w:bCs/>
                <w:color w:val="000000"/>
                <w:sz w:val="18"/>
              </w:rPr>
            </w:pPr>
            <w:r>
              <w:rPr>
                <w:rFonts w:eastAsia="Arial" w:cs="Arial"/>
                <w:bCs/>
                <w:color w:val="000000"/>
                <w:sz w:val="18"/>
              </w:rPr>
              <w:t>9.1</w:t>
            </w:r>
          </w:p>
        </w:tc>
        <w:tc>
          <w:tcPr>
            <w:tcW w:w="4558" w:type="dxa"/>
            <w:shd w:val="clear" w:color="auto" w:fill="auto"/>
          </w:tcPr>
          <w:p w14:paraId="4B7616F9" w14:textId="7117E1BF" w:rsidR="00754D72" w:rsidRPr="00754D72" w:rsidRDefault="00754D72">
            <w:pPr>
              <w:pStyle w:val="Table"/>
              <w:keepNext/>
              <w:keepLines/>
              <w:jc w:val="left"/>
              <w:rPr>
                <w:rFonts w:eastAsia="Arial" w:cs="Arial"/>
                <w:bCs/>
                <w:color w:val="000000"/>
                <w:sz w:val="18"/>
              </w:rPr>
            </w:pPr>
            <w:r>
              <w:rPr>
                <w:rFonts w:eastAsia="Arial" w:cs="Arial"/>
                <w:bCs/>
                <w:color w:val="000000"/>
                <w:sz w:val="18"/>
              </w:rPr>
              <w:t>19</w:t>
            </w:r>
          </w:p>
        </w:tc>
      </w:tr>
    </w:tbl>
    <w:p w14:paraId="450AA55E" w14:textId="77777777" w:rsidR="00330B7E" w:rsidRDefault="00330B7E"/>
    <w:sectPr w:rsidR="00330B7E" w:rsidSect="00133673">
      <w:headerReference w:type="even" r:id="rId19"/>
      <w:headerReference w:type="default" r:id="rId20"/>
      <w:footerReference w:type="even" r:id="rId21"/>
      <w:footerReference w:type="default" r:id="rId22"/>
      <w:headerReference w:type="first" r:id="rId23"/>
      <w:footerReference w:type="first" r:id="rId24"/>
      <w:pgSz w:w="12240" w:h="15840" w:code="1"/>
      <w:pgMar w:top="1417" w:right="1417" w:bottom="1417" w:left="1417" w:header="318"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FBA8" w14:textId="77777777" w:rsidR="00FD29D1" w:rsidRDefault="00FD29D1">
      <w:r>
        <w:separator/>
      </w:r>
    </w:p>
    <w:p w14:paraId="003A60BC" w14:textId="77777777" w:rsidR="00FD29D1" w:rsidRDefault="00FD29D1"/>
  </w:endnote>
  <w:endnote w:type="continuationSeparator" w:id="0">
    <w:p w14:paraId="6F06F54B" w14:textId="77777777" w:rsidR="00FD29D1" w:rsidRDefault="00FD29D1">
      <w:r>
        <w:continuationSeparator/>
      </w:r>
    </w:p>
    <w:p w14:paraId="78FD2D36" w14:textId="77777777" w:rsidR="00FD29D1" w:rsidRDefault="00FD2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0"/>
    <w:family w:val="auto"/>
    <w:pitch w:val="variable"/>
    <w:sig w:usb0="800000AF" w:usb1="1001ECEA" w:usb2="00000000" w:usb3="00000000" w:csb0="00000001" w:csb1="00000000"/>
  </w:font>
  <w:font w:name="Marianne">
    <w:panose1 w:val="02000000000000000000"/>
    <w:charset w:val="00"/>
    <w:family w:val="auto"/>
    <w:pitch w:val="variable"/>
    <w:sig w:usb0="0000000F" w:usb1="00000000" w:usb2="00000000" w:usb3="00000000" w:csb0="00000003" w:csb1="00000000"/>
  </w:font>
  <w:font w:name="Andale Sans U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imsun, 宋体">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D4F7" w14:textId="77777777" w:rsidR="00F93EA4" w:rsidRDefault="00F93EA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12EC" w14:textId="3CD4F7B3" w:rsidR="006D3103" w:rsidRDefault="00E059C1">
    <w:pPr>
      <w:pStyle w:val="Pieddepage"/>
    </w:pPr>
    <w:r w:rsidRPr="00E059C1">
      <w:rPr>
        <w:color w:val="4472C4" w:themeColor="accent1"/>
      </w:rPr>
      <w:t>CCAP</w:t>
    </w:r>
    <w:r w:rsidR="0076001B">
      <w:rPr>
        <w:color w:val="4472C4" w:themeColor="accent1"/>
      </w:rPr>
      <w:t xml:space="preserve"> – </w:t>
    </w:r>
    <w:r w:rsidR="00F93EA4">
      <w:rPr>
        <w:rFonts w:cs="Arial"/>
        <w:color w:val="4472C4" w:themeColor="accent1"/>
        <w:szCs w:val="20"/>
      </w:rPr>
      <w:t xml:space="preserve">CEF ST DENIS EN VAL </w:t>
    </w:r>
    <w:r w:rsidR="00204873" w:rsidRPr="00D80CF0">
      <w:rPr>
        <w:rFonts w:cs="Arial"/>
        <w:color w:val="4472C4" w:themeColor="accent1"/>
        <w:szCs w:val="20"/>
      </w:rPr>
      <w:t>-Travaux</w:t>
    </w:r>
    <w:r w:rsidR="005D3C08">
      <w:tab/>
    </w:r>
    <w:r w:rsidR="005D3C08">
      <w:tab/>
    </w:r>
    <w:r w:rsidR="005D3C08">
      <w:fldChar w:fldCharType="begin"/>
    </w:r>
    <w:r w:rsidR="005D3C08">
      <w:instrText xml:space="preserve"> PAGE </w:instrText>
    </w:r>
    <w:r w:rsidR="005D3C08">
      <w:fldChar w:fldCharType="separate"/>
    </w:r>
    <w:r w:rsidR="005D3C08">
      <w:t>16</w:t>
    </w:r>
    <w:r w:rsidR="005D3C08">
      <w:fldChar w:fldCharType="end"/>
    </w:r>
    <w:r w:rsidR="005D3C08">
      <w:t>/</w:t>
    </w:r>
    <w:r w:rsidR="00CA3DFE">
      <w:fldChar w:fldCharType="begin"/>
    </w:r>
    <w:r w:rsidR="00CA3DFE">
      <w:instrText xml:space="preserve"> NUMPAGES </w:instrText>
    </w:r>
    <w:r w:rsidR="00CA3DFE">
      <w:fldChar w:fldCharType="separate"/>
    </w:r>
    <w:r w:rsidR="005D3C08">
      <w:t>16</w:t>
    </w:r>
    <w:r w:rsidR="00CA3DFE">
      <w:fldChar w:fldCharType="end"/>
    </w:r>
  </w:p>
  <w:p w14:paraId="6B42C9A1" w14:textId="77777777" w:rsidR="009F19E6" w:rsidRDefault="009F19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6674" w14:textId="77777777" w:rsidR="00F93EA4" w:rsidRDefault="00F93E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3CD37" w14:textId="77777777" w:rsidR="00FD29D1" w:rsidRDefault="00FD29D1">
      <w:r>
        <w:separator/>
      </w:r>
    </w:p>
    <w:p w14:paraId="7B04A652" w14:textId="77777777" w:rsidR="00FD29D1" w:rsidRDefault="00FD29D1"/>
  </w:footnote>
  <w:footnote w:type="continuationSeparator" w:id="0">
    <w:p w14:paraId="12F40274" w14:textId="77777777" w:rsidR="00FD29D1" w:rsidRDefault="00FD29D1">
      <w:r>
        <w:continuationSeparator/>
      </w:r>
    </w:p>
    <w:p w14:paraId="360EE9D8" w14:textId="77777777" w:rsidR="00FD29D1" w:rsidRDefault="00FD2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7AF0" w14:textId="77777777" w:rsidR="00F93EA4" w:rsidRDefault="00F93EA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33CA" w14:textId="77777777" w:rsidR="00F93EA4" w:rsidRDefault="00F93E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E1617" w14:textId="05DCEAD0" w:rsidR="00896204" w:rsidRDefault="00896204" w:rsidP="00896204">
    <w:pPr>
      <w:pStyle w:val="En-tte"/>
      <w:jc w:val="left"/>
    </w:pPr>
    <w:r>
      <w:rPr>
        <w:noProof/>
      </w:rPr>
      <w:drawing>
        <wp:inline distT="0" distB="0" distL="0" distR="0" wp14:anchorId="05C23152" wp14:editId="05EADCC7">
          <wp:extent cx="2869370" cy="1084637"/>
          <wp:effectExtent l="0" t="0" r="762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2973" cy="1089779"/>
                  </a:xfrm>
                  <a:prstGeom prst="rect">
                    <a:avLst/>
                  </a:prstGeom>
                  <a:noFill/>
                  <a:ln>
                    <a:noFill/>
                  </a:ln>
                </pic:spPr>
              </pic:pic>
            </a:graphicData>
          </a:graphic>
        </wp:inline>
      </w:drawing>
    </w:r>
    <w:r>
      <w:t xml:space="preserve">          </w:t>
    </w:r>
  </w:p>
  <w:p w14:paraId="745A208C" w14:textId="11B90915" w:rsidR="006D3103" w:rsidRDefault="006D3103" w:rsidP="00E445F2">
    <w:pPr>
      <w:pStyle w:val="En-tt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39F"/>
    <w:multiLevelType w:val="hybridMultilevel"/>
    <w:tmpl w:val="E4949F96"/>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3F5C6E"/>
    <w:multiLevelType w:val="hybridMultilevel"/>
    <w:tmpl w:val="638A0BA2"/>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B53FA"/>
    <w:multiLevelType w:val="hybridMultilevel"/>
    <w:tmpl w:val="E422AA28"/>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FF04A4"/>
    <w:multiLevelType w:val="hybridMultilevel"/>
    <w:tmpl w:val="86E44D00"/>
    <w:styleLink w:val="Numbering3"/>
    <w:lvl w:ilvl="0" w:tplc="55D438DA">
      <w:start w:val="1"/>
      <w:numFmt w:val="decimal"/>
      <w:pStyle w:val="Numbering3"/>
      <w:lvlText w:val="%1"/>
      <w:lvlJc w:val="left"/>
      <w:pPr>
        <w:ind w:left="1701" w:hanging="1701"/>
      </w:pPr>
    </w:lvl>
    <w:lvl w:ilvl="1" w:tplc="7DCC6B52">
      <w:start w:val="2"/>
      <w:numFmt w:val="decimal"/>
      <w:lvlText w:val="%2"/>
      <w:lvlJc w:val="left"/>
      <w:pPr>
        <w:ind w:left="3402" w:hanging="1701"/>
      </w:pPr>
    </w:lvl>
    <w:lvl w:ilvl="2" w:tplc="91088B82">
      <w:start w:val="3"/>
      <w:numFmt w:val="decimal"/>
      <w:lvlText w:val="%3"/>
      <w:lvlJc w:val="left"/>
      <w:pPr>
        <w:ind w:left="5103" w:hanging="1701"/>
      </w:pPr>
    </w:lvl>
    <w:lvl w:ilvl="3" w:tplc="890E7F60">
      <w:start w:val="4"/>
      <w:numFmt w:val="decimal"/>
      <w:lvlText w:val="%4"/>
      <w:lvlJc w:val="left"/>
      <w:pPr>
        <w:ind w:left="6804" w:hanging="1701"/>
      </w:pPr>
    </w:lvl>
    <w:lvl w:ilvl="4" w:tplc="2B0A9E46">
      <w:start w:val="5"/>
      <w:numFmt w:val="decimal"/>
      <w:lvlText w:val="%5"/>
      <w:lvlJc w:val="left"/>
      <w:pPr>
        <w:ind w:left="8505" w:hanging="1701"/>
      </w:pPr>
    </w:lvl>
    <w:lvl w:ilvl="5" w:tplc="7FE0254A">
      <w:start w:val="6"/>
      <w:numFmt w:val="decimal"/>
      <w:lvlText w:val="%6"/>
      <w:lvlJc w:val="left"/>
      <w:pPr>
        <w:ind w:left="10206" w:hanging="1701"/>
      </w:pPr>
    </w:lvl>
    <w:lvl w:ilvl="6" w:tplc="EE04A4A6">
      <w:start w:val="7"/>
      <w:numFmt w:val="decimal"/>
      <w:lvlText w:val="%7"/>
      <w:lvlJc w:val="left"/>
      <w:pPr>
        <w:ind w:left="11907" w:hanging="1701"/>
      </w:pPr>
    </w:lvl>
    <w:lvl w:ilvl="7" w:tplc="DE865A52">
      <w:start w:val="8"/>
      <w:numFmt w:val="decimal"/>
      <w:lvlText w:val="%8"/>
      <w:lvlJc w:val="left"/>
      <w:pPr>
        <w:ind w:left="13608" w:hanging="1701"/>
      </w:pPr>
    </w:lvl>
    <w:lvl w:ilvl="8" w:tplc="4E94D662">
      <w:start w:val="9"/>
      <w:numFmt w:val="decimal"/>
      <w:lvlText w:val="%9"/>
      <w:lvlJc w:val="left"/>
      <w:pPr>
        <w:ind w:left="15309" w:hanging="1701"/>
      </w:pPr>
    </w:lvl>
  </w:abstractNum>
  <w:abstractNum w:abstractNumId="4" w15:restartNumberingAfterBreak="0">
    <w:nsid w:val="101D6D4D"/>
    <w:multiLevelType w:val="multilevel"/>
    <w:tmpl w:val="DD1C0986"/>
    <w:styleLink w:val="81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4D14CE"/>
    <w:multiLevelType w:val="hybridMultilevel"/>
    <w:tmpl w:val="B78CE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D5E7A"/>
    <w:multiLevelType w:val="multilevel"/>
    <w:tmpl w:val="90687F6E"/>
    <w:styleLink w:val="RTFNum3"/>
    <w:lvl w:ilvl="0">
      <w:start w:val="1"/>
      <w:numFmt w:val="decimal"/>
      <w:pStyle w:val="RTFNum3"/>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AE04193"/>
    <w:multiLevelType w:val="multilevel"/>
    <w:tmpl w:val="EA2A055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1D962879"/>
    <w:multiLevelType w:val="hybridMultilevel"/>
    <w:tmpl w:val="D30C1BC0"/>
    <w:lvl w:ilvl="0" w:tplc="ECB45078">
      <w:start w:val="14"/>
      <w:numFmt w:val="bullet"/>
      <w:lvlText w:val="-"/>
      <w:lvlJc w:val="left"/>
      <w:pPr>
        <w:ind w:left="720" w:hanging="360"/>
      </w:pPr>
      <w:rPr>
        <w:rFonts w:ascii="Arial" w:eastAsia="Arial" w:hAnsi="Arial" w:cs="Arial" w:hint="default"/>
        <w:color w:val="000000"/>
        <w:sz w:val="18"/>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521C1B"/>
    <w:multiLevelType w:val="hybridMultilevel"/>
    <w:tmpl w:val="E01E89AE"/>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1D372D"/>
    <w:multiLevelType w:val="hybridMultilevel"/>
    <w:tmpl w:val="E7D2E148"/>
    <w:styleLink w:val="Numbering4"/>
    <w:lvl w:ilvl="0" w:tplc="14D211C8">
      <w:start w:val="1"/>
      <w:numFmt w:val="upperRoman"/>
      <w:pStyle w:val="Numbering4"/>
      <w:suff w:val="space"/>
      <w:lvlText w:val="%1."/>
      <w:lvlJc w:val="left"/>
      <w:pPr>
        <w:ind w:left="283" w:hanging="283"/>
      </w:pPr>
    </w:lvl>
    <w:lvl w:ilvl="1" w:tplc="7E64349E">
      <w:start w:val="2"/>
      <w:numFmt w:val="upperRoman"/>
      <w:suff w:val="space"/>
      <w:lvlText w:val="%2."/>
      <w:lvlJc w:val="left"/>
      <w:pPr>
        <w:ind w:left="567" w:hanging="283"/>
      </w:pPr>
    </w:lvl>
    <w:lvl w:ilvl="2" w:tplc="F16EA6C0">
      <w:start w:val="3"/>
      <w:numFmt w:val="upperRoman"/>
      <w:suff w:val="space"/>
      <w:lvlText w:val="%3."/>
      <w:lvlJc w:val="left"/>
      <w:pPr>
        <w:ind w:left="850" w:hanging="283"/>
      </w:pPr>
    </w:lvl>
    <w:lvl w:ilvl="3" w:tplc="A8DA6172">
      <w:start w:val="4"/>
      <w:numFmt w:val="upperRoman"/>
      <w:suff w:val="space"/>
      <w:lvlText w:val="%4."/>
      <w:lvlJc w:val="left"/>
      <w:pPr>
        <w:ind w:left="1134" w:hanging="283"/>
      </w:pPr>
    </w:lvl>
    <w:lvl w:ilvl="4" w:tplc="C66A8DE2">
      <w:start w:val="5"/>
      <w:numFmt w:val="upperRoman"/>
      <w:suff w:val="space"/>
      <w:lvlText w:val="%5."/>
      <w:lvlJc w:val="left"/>
      <w:pPr>
        <w:ind w:left="1417" w:hanging="283"/>
      </w:pPr>
    </w:lvl>
    <w:lvl w:ilvl="5" w:tplc="ADC61796">
      <w:start w:val="6"/>
      <w:numFmt w:val="upperRoman"/>
      <w:suff w:val="space"/>
      <w:lvlText w:val="%6."/>
      <w:lvlJc w:val="left"/>
      <w:pPr>
        <w:ind w:left="1701" w:hanging="283"/>
      </w:pPr>
    </w:lvl>
    <w:lvl w:ilvl="6" w:tplc="588200DE">
      <w:start w:val="7"/>
      <w:numFmt w:val="upperRoman"/>
      <w:suff w:val="space"/>
      <w:lvlText w:val="%7."/>
      <w:lvlJc w:val="left"/>
      <w:pPr>
        <w:ind w:left="1984" w:hanging="283"/>
      </w:pPr>
    </w:lvl>
    <w:lvl w:ilvl="7" w:tplc="9EC8D9C6">
      <w:start w:val="8"/>
      <w:numFmt w:val="upperRoman"/>
      <w:suff w:val="space"/>
      <w:lvlText w:val="%8."/>
      <w:lvlJc w:val="left"/>
      <w:pPr>
        <w:ind w:left="2268" w:hanging="283"/>
      </w:pPr>
    </w:lvl>
    <w:lvl w:ilvl="8" w:tplc="3ECED734">
      <w:start w:val="9"/>
      <w:numFmt w:val="upperRoman"/>
      <w:suff w:val="space"/>
      <w:lvlText w:val="%9."/>
      <w:lvlJc w:val="left"/>
      <w:pPr>
        <w:ind w:left="2551" w:hanging="283"/>
      </w:pPr>
    </w:lvl>
  </w:abstractNum>
  <w:abstractNum w:abstractNumId="11" w15:restartNumberingAfterBreak="0">
    <w:nsid w:val="29ED18D0"/>
    <w:multiLevelType w:val="hybridMultilevel"/>
    <w:tmpl w:val="8E2EFFB2"/>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861313"/>
    <w:multiLevelType w:val="hybridMultilevel"/>
    <w:tmpl w:val="0966F524"/>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E5429"/>
    <w:multiLevelType w:val="hybridMultilevel"/>
    <w:tmpl w:val="B1B60152"/>
    <w:lvl w:ilvl="0" w:tplc="DD964E64">
      <w:start w:val="1"/>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7B7B95"/>
    <w:multiLevelType w:val="hybridMultilevel"/>
    <w:tmpl w:val="CAE8E242"/>
    <w:styleLink w:val="List1"/>
    <w:lvl w:ilvl="0" w:tplc="7E285DA4">
      <w:start w:val="1"/>
      <w:numFmt w:val="bullet"/>
      <w:pStyle w:val="List1"/>
      <w:lvlText w:val=""/>
      <w:lvlJc w:val="left"/>
      <w:pPr>
        <w:ind w:left="283" w:hanging="283"/>
      </w:pPr>
      <w:rPr>
        <w:rFonts w:ascii="OpenSymbol" w:eastAsia="OpenSymbol" w:hAnsi="OpenSymbol" w:cs="OpenSymbol"/>
      </w:rPr>
    </w:lvl>
    <w:lvl w:ilvl="1" w:tplc="E8DE4034">
      <w:start w:val="1"/>
      <w:numFmt w:val="bullet"/>
      <w:lvlText w:val="–"/>
      <w:lvlJc w:val="left"/>
      <w:pPr>
        <w:ind w:left="567" w:hanging="284"/>
      </w:pPr>
      <w:rPr>
        <w:rFonts w:ascii="OpenSymbol" w:eastAsia="OpenSymbol" w:hAnsi="OpenSymbol" w:cs="OpenSymbol"/>
      </w:rPr>
    </w:lvl>
    <w:lvl w:ilvl="2" w:tplc="7968EBF0">
      <w:start w:val="1"/>
      <w:numFmt w:val="bullet"/>
      <w:lvlText w:val=""/>
      <w:lvlJc w:val="left"/>
      <w:pPr>
        <w:ind w:left="850" w:hanging="283"/>
      </w:pPr>
      <w:rPr>
        <w:rFonts w:ascii="OpenSymbol" w:eastAsia="OpenSymbol" w:hAnsi="OpenSymbol" w:cs="OpenSymbol"/>
      </w:rPr>
    </w:lvl>
    <w:lvl w:ilvl="3" w:tplc="D7A0B17A">
      <w:start w:val="1"/>
      <w:numFmt w:val="bullet"/>
      <w:lvlText w:val="▫"/>
      <w:lvlJc w:val="left"/>
      <w:pPr>
        <w:ind w:left="1134" w:hanging="284"/>
      </w:pPr>
      <w:rPr>
        <w:rFonts w:ascii="OpenSymbol" w:eastAsia="OpenSymbol" w:hAnsi="OpenSymbol" w:cs="OpenSymbol"/>
      </w:rPr>
    </w:lvl>
    <w:lvl w:ilvl="4" w:tplc="1B3668C8">
      <w:start w:val="1"/>
      <w:numFmt w:val="bullet"/>
      <w:lvlText w:val="▪"/>
      <w:lvlJc w:val="left"/>
      <w:pPr>
        <w:ind w:left="1134" w:hanging="227"/>
      </w:pPr>
      <w:rPr>
        <w:rFonts w:ascii="OpenSymbol" w:eastAsia="OpenSymbol" w:hAnsi="OpenSymbol" w:cs="OpenSymbol"/>
      </w:rPr>
    </w:lvl>
    <w:lvl w:ilvl="5" w:tplc="350460DE">
      <w:start w:val="1"/>
      <w:numFmt w:val="bullet"/>
      <w:lvlText w:val="▪"/>
      <w:lvlJc w:val="left"/>
      <w:pPr>
        <w:ind w:left="1361" w:hanging="227"/>
      </w:pPr>
      <w:rPr>
        <w:rFonts w:ascii="OpenSymbol" w:eastAsia="OpenSymbol" w:hAnsi="OpenSymbol" w:cs="OpenSymbol"/>
      </w:rPr>
    </w:lvl>
    <w:lvl w:ilvl="6" w:tplc="88BC281C">
      <w:start w:val="1"/>
      <w:numFmt w:val="bullet"/>
      <w:lvlText w:val="▪"/>
      <w:lvlJc w:val="left"/>
      <w:pPr>
        <w:ind w:left="1587" w:hanging="227"/>
      </w:pPr>
      <w:rPr>
        <w:rFonts w:ascii="OpenSymbol" w:eastAsia="OpenSymbol" w:hAnsi="OpenSymbol" w:cs="OpenSymbol"/>
      </w:rPr>
    </w:lvl>
    <w:lvl w:ilvl="7" w:tplc="07022D7A">
      <w:start w:val="1"/>
      <w:numFmt w:val="bullet"/>
      <w:lvlText w:val="▪"/>
      <w:lvlJc w:val="left"/>
      <w:pPr>
        <w:ind w:left="1814" w:hanging="227"/>
      </w:pPr>
      <w:rPr>
        <w:rFonts w:ascii="OpenSymbol" w:eastAsia="OpenSymbol" w:hAnsi="OpenSymbol" w:cs="OpenSymbol"/>
      </w:rPr>
    </w:lvl>
    <w:lvl w:ilvl="8" w:tplc="247CF21C">
      <w:start w:val="1"/>
      <w:numFmt w:val="bullet"/>
      <w:lvlText w:val="▪"/>
      <w:lvlJc w:val="left"/>
      <w:pPr>
        <w:ind w:left="2041" w:hanging="227"/>
      </w:pPr>
      <w:rPr>
        <w:rFonts w:ascii="OpenSymbol" w:eastAsia="OpenSymbol" w:hAnsi="OpenSymbol" w:cs="OpenSymbol"/>
      </w:rPr>
    </w:lvl>
  </w:abstractNum>
  <w:abstractNum w:abstractNumId="15" w15:restartNumberingAfterBreak="0">
    <w:nsid w:val="3DF7736A"/>
    <w:multiLevelType w:val="multilevel"/>
    <w:tmpl w:val="D11A5552"/>
    <w:styleLink w:val="Numbering5"/>
    <w:lvl w:ilvl="0">
      <w:start w:val="1"/>
      <w:numFmt w:val="decimal"/>
      <w:pStyle w:val="Numbering5"/>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start w:val="1"/>
      <w:numFmt w:val="bullet"/>
      <w:lvlText w:val="•"/>
      <w:lvlJc w:val="left"/>
      <w:pPr>
        <w:ind w:left="1134" w:hanging="224"/>
      </w:pPr>
      <w:rPr>
        <w:rFonts w:ascii="OpenSymbol" w:hAnsi="OpenSymbol"/>
      </w:rPr>
    </w:lvl>
    <w:lvl w:ilvl="4">
      <w:start w:val="1"/>
      <w:numFmt w:val="bullet"/>
      <w:lvlText w:val="•"/>
      <w:lvlJc w:val="left"/>
      <w:pPr>
        <w:ind w:left="1358" w:hanging="224"/>
      </w:pPr>
      <w:rPr>
        <w:rFonts w:ascii="OpenSymbol" w:hAnsi="OpenSymbol"/>
      </w:rPr>
    </w:lvl>
    <w:lvl w:ilvl="5">
      <w:start w:val="1"/>
      <w:numFmt w:val="bullet"/>
      <w:lvlText w:val="•"/>
      <w:lvlJc w:val="left"/>
      <w:pPr>
        <w:ind w:left="1582" w:hanging="224"/>
      </w:pPr>
      <w:rPr>
        <w:rFonts w:ascii="OpenSymbol" w:hAnsi="OpenSymbol"/>
      </w:rPr>
    </w:lvl>
    <w:lvl w:ilvl="6">
      <w:start w:val="1"/>
      <w:numFmt w:val="bullet"/>
      <w:lvlText w:val="•"/>
      <w:lvlJc w:val="left"/>
      <w:pPr>
        <w:ind w:left="1806" w:hanging="224"/>
      </w:pPr>
      <w:rPr>
        <w:rFonts w:ascii="OpenSymbol" w:hAnsi="OpenSymbol"/>
      </w:rPr>
    </w:lvl>
    <w:lvl w:ilvl="7">
      <w:start w:val="1"/>
      <w:numFmt w:val="bullet"/>
      <w:lvlText w:val="•"/>
      <w:lvlJc w:val="left"/>
      <w:pPr>
        <w:ind w:left="2030" w:hanging="224"/>
      </w:pPr>
      <w:rPr>
        <w:rFonts w:ascii="OpenSymbol" w:hAnsi="OpenSymbol"/>
      </w:rPr>
    </w:lvl>
    <w:lvl w:ilvl="8">
      <w:start w:val="1"/>
      <w:numFmt w:val="bullet"/>
      <w:lvlText w:val="•"/>
      <w:lvlJc w:val="left"/>
      <w:pPr>
        <w:ind w:left="2254" w:hanging="224"/>
      </w:pPr>
      <w:rPr>
        <w:rFonts w:ascii="OpenSymbol" w:hAnsi="OpenSymbol"/>
      </w:rPr>
    </w:lvl>
  </w:abstractNum>
  <w:abstractNum w:abstractNumId="16" w15:restartNumberingAfterBreak="0">
    <w:nsid w:val="496624A9"/>
    <w:multiLevelType w:val="hybridMultilevel"/>
    <w:tmpl w:val="1E0E66D4"/>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5506A1"/>
    <w:multiLevelType w:val="hybridMultilevel"/>
    <w:tmpl w:val="0A220C96"/>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E5228A"/>
    <w:multiLevelType w:val="hybridMultilevel"/>
    <w:tmpl w:val="89143060"/>
    <w:lvl w:ilvl="0" w:tplc="ECB45078">
      <w:start w:val="14"/>
      <w:numFmt w:val="bullet"/>
      <w:lvlText w:val="-"/>
      <w:lvlJc w:val="left"/>
      <w:pPr>
        <w:ind w:left="780" w:hanging="360"/>
      </w:pPr>
      <w:rPr>
        <w:rFonts w:ascii="Arial" w:eastAsia="Arial" w:hAnsi="Arial" w:cs="Arial" w:hint="default"/>
        <w:color w:val="000000"/>
        <w:sz w:val="1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15:restartNumberingAfterBreak="0">
    <w:nsid w:val="58CA1506"/>
    <w:multiLevelType w:val="hybridMultilevel"/>
    <w:tmpl w:val="930CA756"/>
    <w:styleLink w:val="RTFNum2"/>
    <w:lvl w:ilvl="0" w:tplc="325A2052">
      <w:start w:val="1"/>
      <w:numFmt w:val="bullet"/>
      <w:pStyle w:val="RTFNum2"/>
      <w:lvlText w:val=""/>
      <w:lvlJc w:val="left"/>
      <w:pPr>
        <w:ind w:left="360" w:hanging="360"/>
      </w:pPr>
      <w:rPr>
        <w:rFonts w:ascii="Wingdings" w:eastAsia="Wingdings" w:hAnsi="Wingdings" w:cs="Wingdings"/>
      </w:rPr>
    </w:lvl>
    <w:lvl w:ilvl="1" w:tplc="74905292">
      <w:start w:val="1"/>
      <w:numFmt w:val="bullet"/>
      <w:lvlText w:val=""/>
      <w:lvlJc w:val="left"/>
      <w:pPr>
        <w:ind w:left="720" w:hanging="360"/>
      </w:pPr>
      <w:rPr>
        <w:rFonts w:ascii="Wingdings" w:eastAsia="Wingdings" w:hAnsi="Wingdings" w:cs="Wingdings"/>
      </w:rPr>
    </w:lvl>
    <w:lvl w:ilvl="2" w:tplc="093A585E">
      <w:start w:val="1"/>
      <w:numFmt w:val="bullet"/>
      <w:lvlText w:val=""/>
      <w:lvlJc w:val="left"/>
      <w:pPr>
        <w:ind w:left="1080" w:hanging="360"/>
      </w:pPr>
      <w:rPr>
        <w:rFonts w:ascii="Wingdings" w:eastAsia="Wingdings" w:hAnsi="Wingdings" w:cs="Wingdings"/>
      </w:rPr>
    </w:lvl>
    <w:lvl w:ilvl="3" w:tplc="8098D772">
      <w:start w:val="1"/>
      <w:numFmt w:val="bullet"/>
      <w:lvlText w:val=""/>
      <w:lvlJc w:val="left"/>
      <w:pPr>
        <w:ind w:left="1440" w:hanging="360"/>
      </w:pPr>
      <w:rPr>
        <w:rFonts w:ascii="Wingdings" w:eastAsia="Wingdings" w:hAnsi="Wingdings" w:cs="Wingdings"/>
      </w:rPr>
    </w:lvl>
    <w:lvl w:ilvl="4" w:tplc="B30A2AC6">
      <w:start w:val="1"/>
      <w:numFmt w:val="bullet"/>
      <w:lvlText w:val=""/>
      <w:lvlJc w:val="left"/>
      <w:pPr>
        <w:ind w:left="1800" w:hanging="360"/>
      </w:pPr>
      <w:rPr>
        <w:rFonts w:ascii="Wingdings" w:eastAsia="Wingdings" w:hAnsi="Wingdings" w:cs="Wingdings"/>
      </w:rPr>
    </w:lvl>
    <w:lvl w:ilvl="5" w:tplc="5E9C01E6">
      <w:start w:val="1"/>
      <w:numFmt w:val="bullet"/>
      <w:lvlText w:val=""/>
      <w:lvlJc w:val="left"/>
      <w:pPr>
        <w:ind w:left="2160" w:hanging="360"/>
      </w:pPr>
      <w:rPr>
        <w:rFonts w:ascii="Wingdings" w:eastAsia="Wingdings" w:hAnsi="Wingdings" w:cs="Wingdings"/>
      </w:rPr>
    </w:lvl>
    <w:lvl w:ilvl="6" w:tplc="2AE01F12">
      <w:start w:val="1"/>
      <w:numFmt w:val="bullet"/>
      <w:lvlText w:val=""/>
      <w:lvlJc w:val="left"/>
      <w:pPr>
        <w:ind w:left="2520" w:hanging="360"/>
      </w:pPr>
      <w:rPr>
        <w:rFonts w:ascii="Wingdings" w:eastAsia="Wingdings" w:hAnsi="Wingdings" w:cs="Wingdings"/>
      </w:rPr>
    </w:lvl>
    <w:lvl w:ilvl="7" w:tplc="64FA24BE">
      <w:start w:val="1"/>
      <w:numFmt w:val="bullet"/>
      <w:lvlText w:val=""/>
      <w:lvlJc w:val="left"/>
      <w:pPr>
        <w:ind w:left="2880" w:hanging="360"/>
      </w:pPr>
      <w:rPr>
        <w:rFonts w:ascii="Wingdings" w:eastAsia="Wingdings" w:hAnsi="Wingdings" w:cs="Wingdings"/>
      </w:rPr>
    </w:lvl>
    <w:lvl w:ilvl="8" w:tplc="E2F21BE0">
      <w:start w:val="1"/>
      <w:numFmt w:val="bullet"/>
      <w:lvlText w:val=""/>
      <w:lvlJc w:val="left"/>
      <w:pPr>
        <w:ind w:left="3240" w:hanging="360"/>
      </w:pPr>
      <w:rPr>
        <w:rFonts w:ascii="Wingdings" w:eastAsia="Wingdings" w:hAnsi="Wingdings" w:cs="Wingdings"/>
      </w:rPr>
    </w:lvl>
  </w:abstractNum>
  <w:abstractNum w:abstractNumId="20" w15:restartNumberingAfterBreak="0">
    <w:nsid w:val="5A827A01"/>
    <w:multiLevelType w:val="hybridMultilevel"/>
    <w:tmpl w:val="BA4C9EC8"/>
    <w:styleLink w:val="Liste21"/>
    <w:lvl w:ilvl="0" w:tplc="FF2613CE">
      <w:start w:val="1"/>
      <w:numFmt w:val="bullet"/>
      <w:pStyle w:val="Liste21"/>
      <w:lvlText w:val="□"/>
      <w:lvlJc w:val="left"/>
      <w:pPr>
        <w:ind w:left="170" w:hanging="170"/>
      </w:pPr>
      <w:rPr>
        <w:rFonts w:ascii="OpenSymbol" w:eastAsia="OpenSymbol" w:hAnsi="OpenSymbol" w:cs="OpenSymbol"/>
      </w:rPr>
    </w:lvl>
    <w:lvl w:ilvl="1" w:tplc="13424BB0">
      <w:start w:val="1"/>
      <w:numFmt w:val="bullet"/>
      <w:lvlText w:val="□"/>
      <w:lvlJc w:val="left"/>
      <w:pPr>
        <w:ind w:left="567" w:hanging="340"/>
      </w:pPr>
      <w:rPr>
        <w:rFonts w:ascii="OpenSymbol" w:eastAsia="OpenSymbol" w:hAnsi="OpenSymbol" w:cs="OpenSymbol"/>
      </w:rPr>
    </w:lvl>
    <w:lvl w:ilvl="2" w:tplc="155CC99C">
      <w:start w:val="1"/>
      <w:numFmt w:val="bullet"/>
      <w:lvlText w:val="□"/>
      <w:lvlJc w:val="left"/>
      <w:pPr>
        <w:ind w:left="510" w:hanging="170"/>
      </w:pPr>
      <w:rPr>
        <w:rFonts w:ascii="OpenSymbol" w:eastAsia="OpenSymbol" w:hAnsi="OpenSymbol" w:cs="OpenSymbol"/>
      </w:rPr>
    </w:lvl>
    <w:lvl w:ilvl="3" w:tplc="00F8960C">
      <w:start w:val="1"/>
      <w:numFmt w:val="bullet"/>
      <w:lvlText w:val="□"/>
      <w:lvlJc w:val="left"/>
      <w:pPr>
        <w:ind w:left="680" w:hanging="170"/>
      </w:pPr>
      <w:rPr>
        <w:rFonts w:ascii="OpenSymbol" w:eastAsia="OpenSymbol" w:hAnsi="OpenSymbol" w:cs="OpenSymbol"/>
      </w:rPr>
    </w:lvl>
    <w:lvl w:ilvl="4" w:tplc="D39E03D2">
      <w:start w:val="1"/>
      <w:numFmt w:val="bullet"/>
      <w:lvlText w:val="□"/>
      <w:lvlJc w:val="left"/>
      <w:pPr>
        <w:ind w:left="850" w:hanging="170"/>
      </w:pPr>
      <w:rPr>
        <w:rFonts w:ascii="OpenSymbol" w:eastAsia="OpenSymbol" w:hAnsi="OpenSymbol" w:cs="OpenSymbol"/>
      </w:rPr>
    </w:lvl>
    <w:lvl w:ilvl="5" w:tplc="F9E2E550">
      <w:start w:val="1"/>
      <w:numFmt w:val="bullet"/>
      <w:lvlText w:val="□"/>
      <w:lvlJc w:val="left"/>
      <w:pPr>
        <w:ind w:left="1020" w:hanging="170"/>
      </w:pPr>
      <w:rPr>
        <w:rFonts w:ascii="OpenSymbol" w:eastAsia="OpenSymbol" w:hAnsi="OpenSymbol" w:cs="OpenSymbol"/>
      </w:rPr>
    </w:lvl>
    <w:lvl w:ilvl="6" w:tplc="AD4A784A">
      <w:start w:val="1"/>
      <w:numFmt w:val="bullet"/>
      <w:lvlText w:val="□"/>
      <w:lvlJc w:val="left"/>
      <w:pPr>
        <w:ind w:left="1191" w:hanging="170"/>
      </w:pPr>
      <w:rPr>
        <w:rFonts w:ascii="OpenSymbol" w:eastAsia="OpenSymbol" w:hAnsi="OpenSymbol" w:cs="OpenSymbol"/>
      </w:rPr>
    </w:lvl>
    <w:lvl w:ilvl="7" w:tplc="40B24474">
      <w:start w:val="1"/>
      <w:numFmt w:val="bullet"/>
      <w:lvlText w:val="□"/>
      <w:lvlJc w:val="left"/>
      <w:pPr>
        <w:ind w:left="1361" w:hanging="170"/>
      </w:pPr>
      <w:rPr>
        <w:rFonts w:ascii="OpenSymbol" w:eastAsia="OpenSymbol" w:hAnsi="OpenSymbol" w:cs="OpenSymbol"/>
      </w:rPr>
    </w:lvl>
    <w:lvl w:ilvl="8" w:tplc="6108D820">
      <w:start w:val="1"/>
      <w:numFmt w:val="bullet"/>
      <w:lvlText w:val="□"/>
      <w:lvlJc w:val="left"/>
      <w:pPr>
        <w:ind w:left="1531" w:hanging="170"/>
      </w:pPr>
      <w:rPr>
        <w:rFonts w:ascii="OpenSymbol" w:eastAsia="OpenSymbol" w:hAnsi="OpenSymbol" w:cs="OpenSymbol"/>
      </w:rPr>
    </w:lvl>
  </w:abstractNum>
  <w:abstractNum w:abstractNumId="21" w15:restartNumberingAfterBreak="0">
    <w:nsid w:val="5BE65735"/>
    <w:multiLevelType w:val="hybridMultilevel"/>
    <w:tmpl w:val="A9C47378"/>
    <w:styleLink w:val="Liste41"/>
    <w:lvl w:ilvl="0" w:tplc="5694E804">
      <w:start w:val="1"/>
      <w:numFmt w:val="bullet"/>
      <w:pStyle w:val="Liste41"/>
      <w:lvlText w:val="➢"/>
      <w:lvlJc w:val="left"/>
      <w:pPr>
        <w:ind w:left="227" w:hanging="227"/>
      </w:pPr>
      <w:rPr>
        <w:rFonts w:ascii="OpenSymbol" w:hAnsi="OpenSymbol"/>
      </w:rPr>
    </w:lvl>
    <w:lvl w:ilvl="1" w:tplc="9DBA9252">
      <w:start w:val="1"/>
      <w:numFmt w:val="bullet"/>
      <w:lvlText w:val=""/>
      <w:lvlJc w:val="left"/>
      <w:pPr>
        <w:ind w:left="454" w:hanging="227"/>
      </w:pPr>
      <w:rPr>
        <w:rFonts w:ascii="OpenSymbol" w:hAnsi="OpenSymbol"/>
      </w:rPr>
    </w:lvl>
    <w:lvl w:ilvl="2" w:tplc="FE56C5BA">
      <w:start w:val="1"/>
      <w:numFmt w:val="bullet"/>
      <w:lvlText w:val=""/>
      <w:lvlJc w:val="left"/>
      <w:pPr>
        <w:ind w:left="680" w:hanging="227"/>
      </w:pPr>
      <w:rPr>
        <w:rFonts w:ascii="OpenSymbol" w:hAnsi="OpenSymbol"/>
      </w:rPr>
    </w:lvl>
    <w:lvl w:ilvl="3" w:tplc="049C2432">
      <w:start w:val="1"/>
      <w:numFmt w:val="bullet"/>
      <w:lvlText w:val=""/>
      <w:lvlJc w:val="left"/>
      <w:pPr>
        <w:ind w:left="907" w:hanging="227"/>
      </w:pPr>
      <w:rPr>
        <w:rFonts w:ascii="OpenSymbol" w:hAnsi="OpenSymbol"/>
      </w:rPr>
    </w:lvl>
    <w:lvl w:ilvl="4" w:tplc="D58E2F40">
      <w:start w:val="1"/>
      <w:numFmt w:val="bullet"/>
      <w:lvlText w:val=""/>
      <w:lvlJc w:val="left"/>
      <w:pPr>
        <w:ind w:left="1134" w:hanging="227"/>
      </w:pPr>
      <w:rPr>
        <w:rFonts w:ascii="OpenSymbol" w:hAnsi="OpenSymbol"/>
      </w:rPr>
    </w:lvl>
    <w:lvl w:ilvl="5" w:tplc="F168B9FA">
      <w:start w:val="1"/>
      <w:numFmt w:val="bullet"/>
      <w:lvlText w:val=""/>
      <w:lvlJc w:val="left"/>
      <w:pPr>
        <w:ind w:left="1361" w:hanging="227"/>
      </w:pPr>
      <w:rPr>
        <w:rFonts w:ascii="OpenSymbol" w:hAnsi="OpenSymbol"/>
      </w:rPr>
    </w:lvl>
    <w:lvl w:ilvl="6" w:tplc="5B3203C0">
      <w:start w:val="1"/>
      <w:numFmt w:val="bullet"/>
      <w:lvlText w:val=""/>
      <w:lvlJc w:val="left"/>
      <w:pPr>
        <w:ind w:left="1587" w:hanging="227"/>
      </w:pPr>
      <w:rPr>
        <w:rFonts w:ascii="OpenSymbol" w:hAnsi="OpenSymbol"/>
      </w:rPr>
    </w:lvl>
    <w:lvl w:ilvl="7" w:tplc="15B04EB8">
      <w:start w:val="1"/>
      <w:numFmt w:val="bullet"/>
      <w:lvlText w:val=""/>
      <w:lvlJc w:val="left"/>
      <w:pPr>
        <w:ind w:left="1814" w:hanging="227"/>
      </w:pPr>
      <w:rPr>
        <w:rFonts w:ascii="OpenSymbol" w:hAnsi="OpenSymbol"/>
      </w:rPr>
    </w:lvl>
    <w:lvl w:ilvl="8" w:tplc="5BD8DA7C">
      <w:start w:val="1"/>
      <w:numFmt w:val="bullet"/>
      <w:lvlText w:val=""/>
      <w:lvlJc w:val="left"/>
      <w:pPr>
        <w:ind w:left="2041" w:hanging="227"/>
      </w:pPr>
      <w:rPr>
        <w:rFonts w:ascii="OpenSymbol" w:hAnsi="OpenSymbol"/>
      </w:rPr>
    </w:lvl>
  </w:abstractNum>
  <w:abstractNum w:abstractNumId="22" w15:restartNumberingAfterBreak="0">
    <w:nsid w:val="5D4A1DBC"/>
    <w:multiLevelType w:val="hybridMultilevel"/>
    <w:tmpl w:val="56741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FF3064"/>
    <w:multiLevelType w:val="hybridMultilevel"/>
    <w:tmpl w:val="336288C6"/>
    <w:styleLink w:val="Numbering11"/>
    <w:lvl w:ilvl="0" w:tplc="84BED634">
      <w:start w:val="1"/>
      <w:numFmt w:val="decimal"/>
      <w:pStyle w:val="Numbering11"/>
      <w:lvlText w:val="%1."/>
      <w:lvlJc w:val="left"/>
      <w:pPr>
        <w:ind w:left="283" w:hanging="283"/>
      </w:pPr>
    </w:lvl>
    <w:lvl w:ilvl="1" w:tplc="3A6CBCAC">
      <w:start w:val="1"/>
      <w:numFmt w:val="decimal"/>
      <w:lvlText w:val="%2."/>
      <w:lvlJc w:val="left"/>
      <w:pPr>
        <w:ind w:left="567" w:hanging="283"/>
      </w:pPr>
    </w:lvl>
    <w:lvl w:ilvl="2" w:tplc="86365D00">
      <w:start w:val="1"/>
      <w:numFmt w:val="decimal"/>
      <w:lvlText w:val="%3."/>
      <w:lvlJc w:val="left"/>
      <w:pPr>
        <w:ind w:left="850" w:hanging="283"/>
      </w:pPr>
    </w:lvl>
    <w:lvl w:ilvl="3" w:tplc="30D82344">
      <w:start w:val="1"/>
      <w:numFmt w:val="decimal"/>
      <w:lvlText w:val="%4."/>
      <w:lvlJc w:val="left"/>
      <w:pPr>
        <w:ind w:left="1134" w:hanging="283"/>
      </w:pPr>
    </w:lvl>
    <w:lvl w:ilvl="4" w:tplc="74E2827C">
      <w:start w:val="1"/>
      <w:numFmt w:val="decimal"/>
      <w:lvlText w:val="%5."/>
      <w:lvlJc w:val="left"/>
      <w:pPr>
        <w:ind w:left="1417" w:hanging="283"/>
      </w:pPr>
    </w:lvl>
    <w:lvl w:ilvl="5" w:tplc="6E7ABF98">
      <w:start w:val="1"/>
      <w:numFmt w:val="decimal"/>
      <w:lvlText w:val="%6."/>
      <w:lvlJc w:val="left"/>
      <w:pPr>
        <w:ind w:left="1701" w:hanging="283"/>
      </w:pPr>
    </w:lvl>
    <w:lvl w:ilvl="6" w:tplc="BAAE3F4A">
      <w:start w:val="1"/>
      <w:numFmt w:val="decimal"/>
      <w:lvlText w:val="%7."/>
      <w:lvlJc w:val="left"/>
      <w:pPr>
        <w:ind w:left="1984" w:hanging="283"/>
      </w:pPr>
    </w:lvl>
    <w:lvl w:ilvl="7" w:tplc="4CE8B514">
      <w:start w:val="1"/>
      <w:numFmt w:val="decimal"/>
      <w:lvlText w:val="%8."/>
      <w:lvlJc w:val="left"/>
      <w:pPr>
        <w:ind w:left="2268" w:hanging="283"/>
      </w:pPr>
    </w:lvl>
    <w:lvl w:ilvl="8" w:tplc="3C62CCB8">
      <w:start w:val="1"/>
      <w:numFmt w:val="decimal"/>
      <w:lvlText w:val="%9."/>
      <w:lvlJc w:val="left"/>
      <w:pPr>
        <w:ind w:left="2551" w:hanging="283"/>
      </w:pPr>
    </w:lvl>
  </w:abstractNum>
  <w:abstractNum w:abstractNumId="24" w15:restartNumberingAfterBreak="0">
    <w:nsid w:val="61763573"/>
    <w:multiLevelType w:val="hybridMultilevel"/>
    <w:tmpl w:val="60FE822E"/>
    <w:styleLink w:val="Liste31"/>
    <w:lvl w:ilvl="0" w:tplc="B5A4C542">
      <w:start w:val="1"/>
      <w:numFmt w:val="bullet"/>
      <w:pStyle w:val="Liste31"/>
      <w:lvlText w:val="☑"/>
      <w:lvlJc w:val="left"/>
      <w:pPr>
        <w:ind w:left="224" w:hanging="224"/>
      </w:pPr>
      <w:rPr>
        <w:rFonts w:ascii="OpenSymbol" w:hAnsi="OpenSymbol"/>
      </w:rPr>
    </w:lvl>
    <w:lvl w:ilvl="1" w:tplc="191826F4">
      <w:start w:val="1"/>
      <w:numFmt w:val="bullet"/>
      <w:lvlText w:val="□"/>
      <w:lvlJc w:val="left"/>
      <w:pPr>
        <w:ind w:left="448" w:hanging="224"/>
      </w:pPr>
      <w:rPr>
        <w:rFonts w:ascii="OpenSymbol" w:hAnsi="OpenSymbol"/>
      </w:rPr>
    </w:lvl>
    <w:lvl w:ilvl="2" w:tplc="BBFC48B8">
      <w:start w:val="1"/>
      <w:numFmt w:val="bullet"/>
      <w:lvlText w:val="☑"/>
      <w:lvlJc w:val="left"/>
      <w:pPr>
        <w:ind w:left="224" w:hanging="224"/>
      </w:pPr>
      <w:rPr>
        <w:rFonts w:ascii="OpenSymbol" w:hAnsi="OpenSymbol"/>
      </w:rPr>
    </w:lvl>
    <w:lvl w:ilvl="3" w:tplc="0FCE8FEE">
      <w:start w:val="1"/>
      <w:numFmt w:val="bullet"/>
      <w:lvlText w:val="□"/>
      <w:lvlJc w:val="left"/>
      <w:pPr>
        <w:ind w:left="448" w:hanging="224"/>
      </w:pPr>
      <w:rPr>
        <w:rFonts w:ascii="OpenSymbol" w:hAnsi="OpenSymbol"/>
      </w:rPr>
    </w:lvl>
    <w:lvl w:ilvl="4" w:tplc="29FC0320">
      <w:start w:val="1"/>
      <w:numFmt w:val="bullet"/>
      <w:lvlText w:val="☑"/>
      <w:lvlJc w:val="left"/>
      <w:pPr>
        <w:ind w:left="224" w:hanging="224"/>
      </w:pPr>
      <w:rPr>
        <w:rFonts w:ascii="OpenSymbol" w:hAnsi="OpenSymbol"/>
      </w:rPr>
    </w:lvl>
    <w:lvl w:ilvl="5" w:tplc="6226AB40">
      <w:start w:val="1"/>
      <w:numFmt w:val="bullet"/>
      <w:lvlText w:val="□"/>
      <w:lvlJc w:val="left"/>
      <w:pPr>
        <w:ind w:left="448" w:hanging="224"/>
      </w:pPr>
      <w:rPr>
        <w:rFonts w:ascii="OpenSymbol" w:hAnsi="OpenSymbol"/>
      </w:rPr>
    </w:lvl>
    <w:lvl w:ilvl="6" w:tplc="6B38B99E">
      <w:start w:val="1"/>
      <w:numFmt w:val="bullet"/>
      <w:lvlText w:val="☑"/>
      <w:lvlJc w:val="left"/>
      <w:pPr>
        <w:ind w:left="224" w:hanging="224"/>
      </w:pPr>
      <w:rPr>
        <w:rFonts w:ascii="OpenSymbol" w:hAnsi="OpenSymbol"/>
      </w:rPr>
    </w:lvl>
    <w:lvl w:ilvl="7" w:tplc="98822560">
      <w:start w:val="1"/>
      <w:numFmt w:val="bullet"/>
      <w:lvlText w:val="□"/>
      <w:lvlJc w:val="left"/>
      <w:pPr>
        <w:ind w:left="448" w:hanging="224"/>
      </w:pPr>
      <w:rPr>
        <w:rFonts w:ascii="OpenSymbol" w:hAnsi="OpenSymbol"/>
      </w:rPr>
    </w:lvl>
    <w:lvl w:ilvl="8" w:tplc="2334C50E">
      <w:start w:val="1"/>
      <w:numFmt w:val="bullet"/>
      <w:lvlText w:val="☑"/>
      <w:lvlJc w:val="left"/>
      <w:pPr>
        <w:ind w:left="224" w:hanging="224"/>
      </w:pPr>
      <w:rPr>
        <w:rFonts w:ascii="OpenSymbol" w:hAnsi="OpenSymbol"/>
      </w:rPr>
    </w:lvl>
  </w:abstractNum>
  <w:abstractNum w:abstractNumId="25" w15:restartNumberingAfterBreak="0">
    <w:nsid w:val="6BCB1723"/>
    <w:multiLevelType w:val="hybridMultilevel"/>
    <w:tmpl w:val="B178C76A"/>
    <w:lvl w:ilvl="0" w:tplc="D79ADD08">
      <w:start w:val="1"/>
      <w:numFmt w:val="bullet"/>
      <w:pStyle w:val="Liste"/>
      <w:lvlText w:val=""/>
      <w:lvlJc w:val="left"/>
      <w:pPr>
        <w:ind w:left="720" w:hanging="360"/>
      </w:pPr>
      <w:rPr>
        <w:rFonts w:ascii="Symbol" w:hAnsi="Symbol" w:hint="default"/>
      </w:rPr>
    </w:lvl>
    <w:lvl w:ilvl="1" w:tplc="169A65E0" w:tentative="1">
      <w:start w:val="1"/>
      <w:numFmt w:val="bullet"/>
      <w:lvlText w:val="o"/>
      <w:lvlJc w:val="left"/>
      <w:pPr>
        <w:ind w:left="1440" w:hanging="360"/>
      </w:pPr>
      <w:rPr>
        <w:rFonts w:ascii="Courier New" w:hAnsi="Courier New" w:cs="Courier New" w:hint="default"/>
      </w:rPr>
    </w:lvl>
    <w:lvl w:ilvl="2" w:tplc="C7360B24" w:tentative="1">
      <w:start w:val="1"/>
      <w:numFmt w:val="bullet"/>
      <w:lvlText w:val=""/>
      <w:lvlJc w:val="left"/>
      <w:pPr>
        <w:ind w:left="2160" w:hanging="360"/>
      </w:pPr>
      <w:rPr>
        <w:rFonts w:ascii="Wingdings" w:hAnsi="Wingdings" w:hint="default"/>
      </w:rPr>
    </w:lvl>
    <w:lvl w:ilvl="3" w:tplc="C6E82FAC">
      <w:numFmt w:val="decimal"/>
      <w:lvlText w:val=""/>
      <w:lvlJc w:val="left"/>
    </w:lvl>
    <w:lvl w:ilvl="4" w:tplc="3A9E3D6C">
      <w:numFmt w:val="decimal"/>
      <w:lvlText w:val=""/>
      <w:lvlJc w:val="left"/>
    </w:lvl>
    <w:lvl w:ilvl="5" w:tplc="CE983F10">
      <w:numFmt w:val="decimal"/>
      <w:lvlText w:val=""/>
      <w:lvlJc w:val="left"/>
    </w:lvl>
    <w:lvl w:ilvl="6" w:tplc="924AC82C">
      <w:numFmt w:val="decimal"/>
      <w:lvlText w:val=""/>
      <w:lvlJc w:val="left"/>
    </w:lvl>
    <w:lvl w:ilvl="7" w:tplc="FA460592">
      <w:numFmt w:val="decimal"/>
      <w:lvlText w:val=""/>
      <w:lvlJc w:val="left"/>
    </w:lvl>
    <w:lvl w:ilvl="8" w:tplc="22F6B68C">
      <w:numFmt w:val="decimal"/>
      <w:lvlText w:val=""/>
      <w:lvlJc w:val="left"/>
    </w:lvl>
  </w:abstractNum>
  <w:abstractNum w:abstractNumId="26" w15:restartNumberingAfterBreak="0">
    <w:nsid w:val="6C4E2C88"/>
    <w:multiLevelType w:val="hybridMultilevel"/>
    <w:tmpl w:val="45925F52"/>
    <w:styleLink w:val="Liste51"/>
    <w:lvl w:ilvl="0" w:tplc="2832717C">
      <w:start w:val="1"/>
      <w:numFmt w:val="bullet"/>
      <w:pStyle w:val="Liste51"/>
      <w:lvlText w:val="✗"/>
      <w:lvlJc w:val="left"/>
      <w:pPr>
        <w:ind w:left="227" w:hanging="227"/>
      </w:pPr>
      <w:rPr>
        <w:rFonts w:ascii="OpenSymbol" w:hAnsi="OpenSymbol"/>
      </w:rPr>
    </w:lvl>
    <w:lvl w:ilvl="1" w:tplc="016CEEC4">
      <w:start w:val="1"/>
      <w:numFmt w:val="bullet"/>
      <w:lvlText w:val="✗"/>
      <w:lvlJc w:val="left"/>
      <w:pPr>
        <w:ind w:left="454" w:hanging="227"/>
      </w:pPr>
      <w:rPr>
        <w:rFonts w:ascii="OpenSymbol" w:hAnsi="OpenSymbol"/>
      </w:rPr>
    </w:lvl>
    <w:lvl w:ilvl="2" w:tplc="8C30982A">
      <w:start w:val="1"/>
      <w:numFmt w:val="bullet"/>
      <w:lvlText w:val="✗"/>
      <w:lvlJc w:val="left"/>
      <w:pPr>
        <w:ind w:left="680" w:hanging="227"/>
      </w:pPr>
      <w:rPr>
        <w:rFonts w:ascii="OpenSymbol" w:hAnsi="OpenSymbol"/>
      </w:rPr>
    </w:lvl>
    <w:lvl w:ilvl="3" w:tplc="1A00F18E">
      <w:start w:val="1"/>
      <w:numFmt w:val="bullet"/>
      <w:lvlText w:val="✗"/>
      <w:lvlJc w:val="left"/>
      <w:pPr>
        <w:ind w:left="907" w:hanging="227"/>
      </w:pPr>
      <w:rPr>
        <w:rFonts w:ascii="OpenSymbol" w:hAnsi="OpenSymbol"/>
      </w:rPr>
    </w:lvl>
    <w:lvl w:ilvl="4" w:tplc="7F8CC15A">
      <w:start w:val="1"/>
      <w:numFmt w:val="bullet"/>
      <w:lvlText w:val="✗"/>
      <w:lvlJc w:val="left"/>
      <w:pPr>
        <w:ind w:left="1134" w:hanging="227"/>
      </w:pPr>
      <w:rPr>
        <w:rFonts w:ascii="OpenSymbol" w:hAnsi="OpenSymbol"/>
      </w:rPr>
    </w:lvl>
    <w:lvl w:ilvl="5" w:tplc="49B4D9A0">
      <w:start w:val="1"/>
      <w:numFmt w:val="bullet"/>
      <w:lvlText w:val="✗"/>
      <w:lvlJc w:val="left"/>
      <w:pPr>
        <w:ind w:left="1361" w:hanging="227"/>
      </w:pPr>
      <w:rPr>
        <w:rFonts w:ascii="OpenSymbol" w:hAnsi="OpenSymbol"/>
      </w:rPr>
    </w:lvl>
    <w:lvl w:ilvl="6" w:tplc="4FC24AA0">
      <w:start w:val="1"/>
      <w:numFmt w:val="bullet"/>
      <w:lvlText w:val="✗"/>
      <w:lvlJc w:val="left"/>
      <w:pPr>
        <w:ind w:left="1587" w:hanging="227"/>
      </w:pPr>
      <w:rPr>
        <w:rFonts w:ascii="OpenSymbol" w:hAnsi="OpenSymbol"/>
      </w:rPr>
    </w:lvl>
    <w:lvl w:ilvl="7" w:tplc="6F605720">
      <w:start w:val="1"/>
      <w:numFmt w:val="bullet"/>
      <w:lvlText w:val="✗"/>
      <w:lvlJc w:val="left"/>
      <w:pPr>
        <w:ind w:left="1814" w:hanging="227"/>
      </w:pPr>
      <w:rPr>
        <w:rFonts w:ascii="OpenSymbol" w:hAnsi="OpenSymbol"/>
      </w:rPr>
    </w:lvl>
    <w:lvl w:ilvl="8" w:tplc="FF529F1A">
      <w:start w:val="1"/>
      <w:numFmt w:val="bullet"/>
      <w:lvlText w:val="✗"/>
      <w:lvlJc w:val="left"/>
      <w:pPr>
        <w:ind w:left="2041" w:hanging="227"/>
      </w:pPr>
      <w:rPr>
        <w:rFonts w:ascii="OpenSymbol" w:hAnsi="OpenSymbol"/>
      </w:rPr>
    </w:lvl>
  </w:abstractNum>
  <w:abstractNum w:abstractNumId="27" w15:restartNumberingAfterBreak="0">
    <w:nsid w:val="701D56F7"/>
    <w:multiLevelType w:val="hybridMultilevel"/>
    <w:tmpl w:val="22B00B70"/>
    <w:lvl w:ilvl="0" w:tplc="ECB45078">
      <w:start w:val="14"/>
      <w:numFmt w:val="bullet"/>
      <w:lvlText w:val="-"/>
      <w:lvlJc w:val="left"/>
      <w:pPr>
        <w:ind w:left="720" w:hanging="360"/>
      </w:pPr>
      <w:rPr>
        <w:rFonts w:ascii="Arial" w:eastAsia="Arial"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6944FF"/>
    <w:multiLevelType w:val="hybridMultilevel"/>
    <w:tmpl w:val="54DCF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D432FD"/>
    <w:multiLevelType w:val="hybridMultilevel"/>
    <w:tmpl w:val="9BF2241C"/>
    <w:styleLink w:val="RTFNum4"/>
    <w:lvl w:ilvl="0" w:tplc="99F2590A">
      <w:start w:val="1"/>
      <w:numFmt w:val="bullet"/>
      <w:pStyle w:val="RTFNum4"/>
      <w:lvlText w:val=""/>
      <w:lvlJc w:val="left"/>
      <w:pPr>
        <w:ind w:left="720" w:hanging="360"/>
      </w:pPr>
      <w:rPr>
        <w:rFonts w:ascii="Wingdings" w:eastAsia="Wingdings" w:hAnsi="Wingdings" w:cs="Wingdings"/>
        <w:sz w:val="20"/>
        <w:szCs w:val="20"/>
      </w:rPr>
    </w:lvl>
    <w:lvl w:ilvl="1" w:tplc="4D460778">
      <w:start w:val="1"/>
      <w:numFmt w:val="bullet"/>
      <w:lvlText w:val="o"/>
      <w:lvlJc w:val="left"/>
      <w:pPr>
        <w:ind w:left="1800" w:hanging="360"/>
      </w:pPr>
      <w:rPr>
        <w:rFonts w:ascii="Courier New" w:eastAsia="Courier New" w:hAnsi="Courier New" w:cs="Courier New"/>
      </w:rPr>
    </w:lvl>
    <w:lvl w:ilvl="2" w:tplc="D10664F4">
      <w:start w:val="1"/>
      <w:numFmt w:val="bullet"/>
      <w:lvlText w:val=""/>
      <w:lvlJc w:val="left"/>
      <w:pPr>
        <w:ind w:left="2520" w:hanging="360"/>
      </w:pPr>
      <w:rPr>
        <w:rFonts w:ascii="Wingdings" w:eastAsia="Wingdings" w:hAnsi="Wingdings" w:cs="Wingdings"/>
      </w:rPr>
    </w:lvl>
    <w:lvl w:ilvl="3" w:tplc="7B76DF60">
      <w:start w:val="1"/>
      <w:numFmt w:val="bullet"/>
      <w:lvlText w:val=""/>
      <w:lvlJc w:val="left"/>
      <w:pPr>
        <w:ind w:left="3240" w:hanging="360"/>
      </w:pPr>
      <w:rPr>
        <w:rFonts w:ascii="Symbol" w:eastAsia="Symbol" w:hAnsi="Symbol" w:cs="Symbol"/>
      </w:rPr>
    </w:lvl>
    <w:lvl w:ilvl="4" w:tplc="164CCBD2">
      <w:start w:val="1"/>
      <w:numFmt w:val="bullet"/>
      <w:lvlText w:val="o"/>
      <w:lvlJc w:val="left"/>
      <w:pPr>
        <w:ind w:left="3960" w:hanging="360"/>
      </w:pPr>
      <w:rPr>
        <w:rFonts w:ascii="Courier New" w:eastAsia="Courier New" w:hAnsi="Courier New" w:cs="Courier New"/>
      </w:rPr>
    </w:lvl>
    <w:lvl w:ilvl="5" w:tplc="F61A0B34">
      <w:start w:val="1"/>
      <w:numFmt w:val="bullet"/>
      <w:lvlText w:val=""/>
      <w:lvlJc w:val="left"/>
      <w:pPr>
        <w:ind w:left="4680" w:hanging="360"/>
      </w:pPr>
      <w:rPr>
        <w:rFonts w:ascii="Wingdings" w:eastAsia="Wingdings" w:hAnsi="Wingdings" w:cs="Wingdings"/>
      </w:rPr>
    </w:lvl>
    <w:lvl w:ilvl="6" w:tplc="27D213BC">
      <w:start w:val="1"/>
      <w:numFmt w:val="bullet"/>
      <w:lvlText w:val=""/>
      <w:lvlJc w:val="left"/>
      <w:pPr>
        <w:ind w:left="5400" w:hanging="360"/>
      </w:pPr>
      <w:rPr>
        <w:rFonts w:ascii="Symbol" w:eastAsia="Symbol" w:hAnsi="Symbol" w:cs="Symbol"/>
      </w:rPr>
    </w:lvl>
    <w:lvl w:ilvl="7" w:tplc="56EAE138">
      <w:start w:val="1"/>
      <w:numFmt w:val="bullet"/>
      <w:lvlText w:val="o"/>
      <w:lvlJc w:val="left"/>
      <w:pPr>
        <w:ind w:left="6120" w:hanging="360"/>
      </w:pPr>
      <w:rPr>
        <w:rFonts w:ascii="Courier New" w:eastAsia="Courier New" w:hAnsi="Courier New" w:cs="Courier New"/>
      </w:rPr>
    </w:lvl>
    <w:lvl w:ilvl="8" w:tplc="BC9E8DA2">
      <w:start w:val="1"/>
      <w:numFmt w:val="bullet"/>
      <w:lvlText w:val=""/>
      <w:lvlJc w:val="left"/>
      <w:pPr>
        <w:ind w:left="6840" w:hanging="360"/>
      </w:pPr>
      <w:rPr>
        <w:rFonts w:ascii="Wingdings" w:eastAsia="Wingdings" w:hAnsi="Wingdings" w:cs="Wingdings"/>
      </w:rPr>
    </w:lvl>
  </w:abstractNum>
  <w:abstractNum w:abstractNumId="30" w15:restartNumberingAfterBreak="0">
    <w:nsid w:val="77ED098D"/>
    <w:multiLevelType w:val="hybridMultilevel"/>
    <w:tmpl w:val="5AA4AC56"/>
    <w:lvl w:ilvl="0" w:tplc="391E9688">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AD4AAE"/>
    <w:multiLevelType w:val="hybridMultilevel"/>
    <w:tmpl w:val="5ECC42E6"/>
    <w:styleLink w:val="Numbering2"/>
    <w:lvl w:ilvl="0" w:tplc="D1C62F02">
      <w:start w:val="1"/>
      <w:numFmt w:val="decimal"/>
      <w:pStyle w:val="Numbering2"/>
      <w:lvlText w:val="%1"/>
      <w:lvlJc w:val="left"/>
      <w:pPr>
        <w:ind w:left="283" w:hanging="283"/>
      </w:pPr>
    </w:lvl>
    <w:lvl w:ilvl="1" w:tplc="EB36F6B6">
      <w:start w:val="2"/>
      <w:numFmt w:val="decimal"/>
      <w:lvlText w:val="%2"/>
      <w:lvlJc w:val="left"/>
      <w:pPr>
        <w:ind w:left="566" w:hanging="283"/>
      </w:pPr>
    </w:lvl>
    <w:lvl w:ilvl="2" w:tplc="63F62FE0">
      <w:start w:val="3"/>
      <w:numFmt w:val="decimal"/>
      <w:lvlText w:val="%3"/>
      <w:lvlJc w:val="left"/>
      <w:pPr>
        <w:ind w:left="1133" w:hanging="567"/>
      </w:pPr>
    </w:lvl>
    <w:lvl w:ilvl="3" w:tplc="13E0E878">
      <w:start w:val="4"/>
      <w:numFmt w:val="decimal"/>
      <w:lvlText w:val="%4"/>
      <w:lvlJc w:val="left"/>
      <w:pPr>
        <w:ind w:left="1842" w:hanging="709"/>
      </w:pPr>
    </w:lvl>
    <w:lvl w:ilvl="4" w:tplc="F044EDAA">
      <w:start w:val="5"/>
      <w:numFmt w:val="decimal"/>
      <w:lvlText w:val="%5"/>
      <w:lvlJc w:val="left"/>
      <w:pPr>
        <w:ind w:left="2692" w:hanging="850"/>
      </w:pPr>
    </w:lvl>
    <w:lvl w:ilvl="5" w:tplc="1D780E9C">
      <w:start w:val="6"/>
      <w:numFmt w:val="decimal"/>
      <w:lvlText w:val="%6"/>
      <w:lvlJc w:val="left"/>
      <w:pPr>
        <w:ind w:left="3713" w:hanging="1021"/>
      </w:pPr>
    </w:lvl>
    <w:lvl w:ilvl="6" w:tplc="E22C5AD8">
      <w:start w:val="7"/>
      <w:numFmt w:val="decimal"/>
      <w:lvlText w:val="%7"/>
      <w:lvlJc w:val="left"/>
      <w:pPr>
        <w:ind w:left="5017" w:hanging="1304"/>
      </w:pPr>
    </w:lvl>
    <w:lvl w:ilvl="7" w:tplc="6B4263E8">
      <w:start w:val="8"/>
      <w:numFmt w:val="decimal"/>
      <w:lvlText w:val="%8"/>
      <w:lvlJc w:val="left"/>
      <w:pPr>
        <w:ind w:left="6491" w:hanging="1474"/>
      </w:pPr>
    </w:lvl>
    <w:lvl w:ilvl="8" w:tplc="4C561002">
      <w:start w:val="9"/>
      <w:numFmt w:val="decimal"/>
      <w:lvlText w:val="%9"/>
      <w:lvlJc w:val="left"/>
      <w:pPr>
        <w:ind w:left="8079" w:hanging="1588"/>
      </w:pPr>
    </w:lvl>
  </w:abstractNum>
  <w:num w:numId="1" w16cid:durableId="1207181577">
    <w:abstractNumId w:val="7"/>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3545"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2" w16cid:durableId="1649479917">
    <w:abstractNumId w:val="23"/>
  </w:num>
  <w:num w:numId="3" w16cid:durableId="1919630224">
    <w:abstractNumId w:val="31"/>
  </w:num>
  <w:num w:numId="4" w16cid:durableId="213780592">
    <w:abstractNumId w:val="3"/>
  </w:num>
  <w:num w:numId="5" w16cid:durableId="995886808">
    <w:abstractNumId w:val="10"/>
  </w:num>
  <w:num w:numId="6" w16cid:durableId="736057479">
    <w:abstractNumId w:val="15"/>
  </w:num>
  <w:num w:numId="7" w16cid:durableId="1962609869">
    <w:abstractNumId w:val="14"/>
  </w:num>
  <w:num w:numId="8" w16cid:durableId="1135639661">
    <w:abstractNumId w:val="20"/>
  </w:num>
  <w:num w:numId="9" w16cid:durableId="1116632092">
    <w:abstractNumId w:val="24"/>
  </w:num>
  <w:num w:numId="10" w16cid:durableId="247469820">
    <w:abstractNumId w:val="21"/>
  </w:num>
  <w:num w:numId="11" w16cid:durableId="388304802">
    <w:abstractNumId w:val="26"/>
  </w:num>
  <w:num w:numId="12" w16cid:durableId="2125541859">
    <w:abstractNumId w:val="19"/>
  </w:num>
  <w:num w:numId="13" w16cid:durableId="1686202718">
    <w:abstractNumId w:val="6"/>
  </w:num>
  <w:num w:numId="14" w16cid:durableId="1511987317">
    <w:abstractNumId w:val="29"/>
  </w:num>
  <w:num w:numId="15" w16cid:durableId="185564658">
    <w:abstractNumId w:val="25"/>
  </w:num>
  <w:num w:numId="16" w16cid:durableId="1465344899">
    <w:abstractNumId w:val="15"/>
  </w:num>
  <w:num w:numId="17" w16cid:durableId="1031418419">
    <w:abstractNumId w:val="25"/>
  </w:num>
  <w:num w:numId="18" w16cid:durableId="1160586138">
    <w:abstractNumId w:val="4"/>
  </w:num>
  <w:num w:numId="19" w16cid:durableId="1695107073">
    <w:abstractNumId w:val="13"/>
  </w:num>
  <w:num w:numId="20" w16cid:durableId="676731883">
    <w:abstractNumId w:val="11"/>
  </w:num>
  <w:num w:numId="21" w16cid:durableId="930042259">
    <w:abstractNumId w:val="7"/>
  </w:num>
  <w:num w:numId="22" w16cid:durableId="2137141310">
    <w:abstractNumId w:val="5"/>
  </w:num>
  <w:num w:numId="23" w16cid:durableId="364912458">
    <w:abstractNumId w:val="8"/>
  </w:num>
  <w:num w:numId="24" w16cid:durableId="1915310350">
    <w:abstractNumId w:val="2"/>
  </w:num>
  <w:num w:numId="25" w16cid:durableId="734351701">
    <w:abstractNumId w:val="27"/>
  </w:num>
  <w:num w:numId="26" w16cid:durableId="1860462573">
    <w:abstractNumId w:val="1"/>
  </w:num>
  <w:num w:numId="27" w16cid:durableId="536044315">
    <w:abstractNumId w:val="12"/>
  </w:num>
  <w:num w:numId="28" w16cid:durableId="1301305075">
    <w:abstractNumId w:val="0"/>
  </w:num>
  <w:num w:numId="29" w16cid:durableId="1336113054">
    <w:abstractNumId w:val="9"/>
  </w:num>
  <w:num w:numId="30" w16cid:durableId="5179287">
    <w:abstractNumId w:val="22"/>
  </w:num>
  <w:num w:numId="31" w16cid:durableId="787534">
    <w:abstractNumId w:val="7"/>
    <w:lvlOverride w:ilvl="0">
      <w:startOverride w:val="1"/>
      <w:lvl w:ilvl="0">
        <w:start w:val="1"/>
        <w:numFmt w:val="decimal"/>
        <w:pStyle w:val="Titre1"/>
        <w:lvlText w:val="Article %1 - "/>
        <w:lvlJc w:val="left"/>
        <w:pPr>
          <w:ind w:left="0" w:firstLine="283"/>
        </w:pPr>
      </w:lvl>
    </w:lvlOverride>
    <w:lvlOverride w:ilvl="1">
      <w:startOverride w:val="1"/>
      <w:lvl w:ilvl="1">
        <w:start w:val="1"/>
        <w:numFmt w:val="decimal"/>
        <w:pStyle w:val="Titre2"/>
        <w:lvlText w:val="%1.%2 "/>
        <w:lvlJc w:val="left"/>
        <w:pPr>
          <w:ind w:left="0" w:firstLine="283"/>
        </w:pPr>
      </w:lvl>
    </w:lvlOverride>
    <w:lvlOverride w:ilvl="2">
      <w:startOverride w:val="1"/>
      <w:lvl w:ilvl="2">
        <w:start w:val="1"/>
        <w:numFmt w:val="decimal"/>
        <w:pStyle w:val="Titre3"/>
        <w:lvlText w:val="%1.%2.%3 "/>
        <w:lvlJc w:val="left"/>
        <w:pPr>
          <w:ind w:left="0" w:firstLine="283"/>
        </w:pPr>
      </w:lvl>
    </w:lvlOverride>
    <w:lvlOverride w:ilvl="3">
      <w:startOverride w:val="1"/>
      <w:lvl w:ilvl="3">
        <w:start w:val="1"/>
        <w:numFmt w:val="decimal"/>
        <w:pStyle w:val="Titre4"/>
        <w:lvlText w:val="%1.%2.%3.%4 "/>
        <w:lvlJc w:val="left"/>
        <w:pPr>
          <w:ind w:left="0" w:firstLine="283"/>
        </w:pPr>
      </w:lvl>
    </w:lvlOverride>
    <w:lvlOverride w:ilvl="4">
      <w:startOverride w:val="1"/>
      <w:lvl w:ilvl="4">
        <w:start w:val="1"/>
        <w:numFmt w:val="decimal"/>
        <w:pStyle w:val="Titre5"/>
        <w:lvlText w:val="%1.%2.%3.%4.%5 "/>
        <w:lvlJc w:val="left"/>
        <w:pPr>
          <w:ind w:left="0" w:firstLine="283"/>
        </w:pPr>
      </w:lvl>
    </w:lvlOverride>
    <w:lvlOverride w:ilvl="5">
      <w:startOverride w:val="1"/>
      <w:lvl w:ilvl="5">
        <w:start w:val="1"/>
        <w:numFmt w:val="decimal"/>
        <w:pStyle w:val="Titre6"/>
        <w:lvlText w:val="%1.%2.%3.%4.%5.%6 "/>
        <w:lvlJc w:val="left"/>
        <w:pPr>
          <w:ind w:left="1152" w:hanging="1152"/>
        </w:pPr>
      </w:lvl>
    </w:lvlOverride>
    <w:lvlOverride w:ilvl="6">
      <w:startOverride w:val="1"/>
      <w:lvl w:ilvl="6">
        <w:start w:val="1"/>
        <w:numFmt w:val="decimal"/>
        <w:pStyle w:val="Titre7"/>
        <w:lvlText w:val="%1.%2.%3.%4.%5.%6.%7"/>
        <w:lvlJc w:val="left"/>
        <w:pPr>
          <w:ind w:left="1296" w:hanging="1296"/>
        </w:pPr>
      </w:lvl>
    </w:lvlOverride>
    <w:lvlOverride w:ilvl="7">
      <w:startOverride w:val="1"/>
      <w:lvl w:ilvl="7">
        <w:start w:val="1"/>
        <w:numFmt w:val="decimal"/>
        <w:pStyle w:val="Titre8"/>
        <w:lvlText w:val="%1.%2.%3.%4.%5.%6.%7.%8"/>
        <w:lvlJc w:val="left"/>
        <w:pPr>
          <w:ind w:left="1440" w:hanging="1440"/>
        </w:pPr>
      </w:lvl>
    </w:lvlOverride>
    <w:lvlOverride w:ilvl="8">
      <w:startOverride w:val="1"/>
      <w:lvl w:ilvl="8">
        <w:start w:val="1"/>
        <w:numFmt w:val="decimal"/>
        <w:pStyle w:val="Titre9"/>
        <w:lvlText w:val="%1.%2.%3.%4.%5.%6.%7.%8.%9"/>
        <w:lvlJc w:val="left"/>
        <w:pPr>
          <w:ind w:left="1584" w:hanging="1584"/>
        </w:pPr>
      </w:lvl>
    </w:lvlOverride>
  </w:num>
  <w:num w:numId="32" w16cid:durableId="1571043012">
    <w:abstractNumId w:val="28"/>
  </w:num>
  <w:num w:numId="33" w16cid:durableId="892734613">
    <w:abstractNumId w:val="30"/>
  </w:num>
  <w:num w:numId="34" w16cid:durableId="1548491692">
    <w:abstractNumId w:val="18"/>
  </w:num>
  <w:num w:numId="35" w16cid:durableId="438836634">
    <w:abstractNumId w:val="17"/>
  </w:num>
  <w:num w:numId="36" w16cid:durableId="37061089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6"/>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103"/>
    <w:rsid w:val="000112F1"/>
    <w:rsid w:val="000125A4"/>
    <w:rsid w:val="0001636F"/>
    <w:rsid w:val="00020FD4"/>
    <w:rsid w:val="0002718D"/>
    <w:rsid w:val="00041D36"/>
    <w:rsid w:val="00041E53"/>
    <w:rsid w:val="00054DA0"/>
    <w:rsid w:val="000574D3"/>
    <w:rsid w:val="00064ABC"/>
    <w:rsid w:val="00065691"/>
    <w:rsid w:val="00067948"/>
    <w:rsid w:val="00070F46"/>
    <w:rsid w:val="00076ABD"/>
    <w:rsid w:val="00086011"/>
    <w:rsid w:val="000A60DB"/>
    <w:rsid w:val="000B1C33"/>
    <w:rsid w:val="000B248A"/>
    <w:rsid w:val="000B34D4"/>
    <w:rsid w:val="000B6162"/>
    <w:rsid w:val="000B6C79"/>
    <w:rsid w:val="000B7336"/>
    <w:rsid w:val="000C6678"/>
    <w:rsid w:val="000E5079"/>
    <w:rsid w:val="000E6CD0"/>
    <w:rsid w:val="000E7928"/>
    <w:rsid w:val="000F03B5"/>
    <w:rsid w:val="000F079C"/>
    <w:rsid w:val="00101423"/>
    <w:rsid w:val="00106771"/>
    <w:rsid w:val="00120005"/>
    <w:rsid w:val="001241F5"/>
    <w:rsid w:val="0012771B"/>
    <w:rsid w:val="00131661"/>
    <w:rsid w:val="00133673"/>
    <w:rsid w:val="00136878"/>
    <w:rsid w:val="0015138D"/>
    <w:rsid w:val="00153798"/>
    <w:rsid w:val="00154925"/>
    <w:rsid w:val="00161072"/>
    <w:rsid w:val="00162983"/>
    <w:rsid w:val="00175AF4"/>
    <w:rsid w:val="0019108A"/>
    <w:rsid w:val="001940BF"/>
    <w:rsid w:val="0019557E"/>
    <w:rsid w:val="001B0283"/>
    <w:rsid w:val="001B779E"/>
    <w:rsid w:val="001C3DB3"/>
    <w:rsid w:val="001C4658"/>
    <w:rsid w:val="001E2A34"/>
    <w:rsid w:val="001E2F0A"/>
    <w:rsid w:val="001E35A6"/>
    <w:rsid w:val="001E6684"/>
    <w:rsid w:val="001F1B9D"/>
    <w:rsid w:val="00202E57"/>
    <w:rsid w:val="00204873"/>
    <w:rsid w:val="00212DAC"/>
    <w:rsid w:val="00222E5E"/>
    <w:rsid w:val="00226B04"/>
    <w:rsid w:val="002371D4"/>
    <w:rsid w:val="002378A6"/>
    <w:rsid w:val="00242B3C"/>
    <w:rsid w:val="00242B90"/>
    <w:rsid w:val="0024515F"/>
    <w:rsid w:val="00247B00"/>
    <w:rsid w:val="00250129"/>
    <w:rsid w:val="00255E4C"/>
    <w:rsid w:val="00266C4E"/>
    <w:rsid w:val="0027446A"/>
    <w:rsid w:val="00282CF0"/>
    <w:rsid w:val="00284ED5"/>
    <w:rsid w:val="002A165F"/>
    <w:rsid w:val="002B1924"/>
    <w:rsid w:val="002C2D41"/>
    <w:rsid w:val="002C4BC4"/>
    <w:rsid w:val="002D0972"/>
    <w:rsid w:val="002E0789"/>
    <w:rsid w:val="002F2811"/>
    <w:rsid w:val="003015D9"/>
    <w:rsid w:val="00301F4B"/>
    <w:rsid w:val="003076A4"/>
    <w:rsid w:val="003102F0"/>
    <w:rsid w:val="00317338"/>
    <w:rsid w:val="00320EF5"/>
    <w:rsid w:val="00327380"/>
    <w:rsid w:val="00330B7E"/>
    <w:rsid w:val="00336AEC"/>
    <w:rsid w:val="00341EBF"/>
    <w:rsid w:val="003424D1"/>
    <w:rsid w:val="00342B38"/>
    <w:rsid w:val="0034509A"/>
    <w:rsid w:val="00345463"/>
    <w:rsid w:val="0034558E"/>
    <w:rsid w:val="00350D48"/>
    <w:rsid w:val="00356210"/>
    <w:rsid w:val="00386BAD"/>
    <w:rsid w:val="00387F9E"/>
    <w:rsid w:val="00395B42"/>
    <w:rsid w:val="0039715D"/>
    <w:rsid w:val="003C1442"/>
    <w:rsid w:val="003C2B43"/>
    <w:rsid w:val="003D21F4"/>
    <w:rsid w:val="003D583F"/>
    <w:rsid w:val="003E6EF0"/>
    <w:rsid w:val="004017FF"/>
    <w:rsid w:val="004052FC"/>
    <w:rsid w:val="00411BCD"/>
    <w:rsid w:val="0042476C"/>
    <w:rsid w:val="00425917"/>
    <w:rsid w:val="0042711D"/>
    <w:rsid w:val="004338AC"/>
    <w:rsid w:val="0043647E"/>
    <w:rsid w:val="00437F8D"/>
    <w:rsid w:val="00453C0D"/>
    <w:rsid w:val="00455DA9"/>
    <w:rsid w:val="0047283B"/>
    <w:rsid w:val="00473F44"/>
    <w:rsid w:val="004A03F1"/>
    <w:rsid w:val="004B71C2"/>
    <w:rsid w:val="004B783A"/>
    <w:rsid w:val="004D783B"/>
    <w:rsid w:val="004E69C2"/>
    <w:rsid w:val="004F40FF"/>
    <w:rsid w:val="00503A7A"/>
    <w:rsid w:val="00505CF3"/>
    <w:rsid w:val="0051060A"/>
    <w:rsid w:val="00510AB1"/>
    <w:rsid w:val="00511356"/>
    <w:rsid w:val="0051197C"/>
    <w:rsid w:val="00516F48"/>
    <w:rsid w:val="00525410"/>
    <w:rsid w:val="00527185"/>
    <w:rsid w:val="00530CC4"/>
    <w:rsid w:val="005333B9"/>
    <w:rsid w:val="0053462D"/>
    <w:rsid w:val="00537EE3"/>
    <w:rsid w:val="00545A19"/>
    <w:rsid w:val="00550BC0"/>
    <w:rsid w:val="00553EBF"/>
    <w:rsid w:val="00553EE0"/>
    <w:rsid w:val="005635F1"/>
    <w:rsid w:val="00564A25"/>
    <w:rsid w:val="00565FF1"/>
    <w:rsid w:val="0059533F"/>
    <w:rsid w:val="0059690C"/>
    <w:rsid w:val="005A179E"/>
    <w:rsid w:val="005B09FD"/>
    <w:rsid w:val="005C7D71"/>
    <w:rsid w:val="005D3C08"/>
    <w:rsid w:val="005D4E4F"/>
    <w:rsid w:val="005F104F"/>
    <w:rsid w:val="005F25D9"/>
    <w:rsid w:val="00601C87"/>
    <w:rsid w:val="00604C8D"/>
    <w:rsid w:val="00615443"/>
    <w:rsid w:val="0062263E"/>
    <w:rsid w:val="00626D1F"/>
    <w:rsid w:val="006301EC"/>
    <w:rsid w:val="006513EF"/>
    <w:rsid w:val="00651E48"/>
    <w:rsid w:val="00655D47"/>
    <w:rsid w:val="006606A2"/>
    <w:rsid w:val="00681E98"/>
    <w:rsid w:val="006854CB"/>
    <w:rsid w:val="006870E1"/>
    <w:rsid w:val="00691B5C"/>
    <w:rsid w:val="006D013A"/>
    <w:rsid w:val="006D0512"/>
    <w:rsid w:val="006D0B46"/>
    <w:rsid w:val="006D3103"/>
    <w:rsid w:val="006E174F"/>
    <w:rsid w:val="006F2537"/>
    <w:rsid w:val="00705C63"/>
    <w:rsid w:val="0073061C"/>
    <w:rsid w:val="00737417"/>
    <w:rsid w:val="00747171"/>
    <w:rsid w:val="00754D72"/>
    <w:rsid w:val="0076001B"/>
    <w:rsid w:val="007748FE"/>
    <w:rsid w:val="0078705B"/>
    <w:rsid w:val="00791E98"/>
    <w:rsid w:val="007A554A"/>
    <w:rsid w:val="007B1185"/>
    <w:rsid w:val="007B5B26"/>
    <w:rsid w:val="007B6669"/>
    <w:rsid w:val="007C4766"/>
    <w:rsid w:val="007C7846"/>
    <w:rsid w:val="007D464B"/>
    <w:rsid w:val="007D6D39"/>
    <w:rsid w:val="007F5C66"/>
    <w:rsid w:val="007F634A"/>
    <w:rsid w:val="008020FC"/>
    <w:rsid w:val="0080221B"/>
    <w:rsid w:val="00807825"/>
    <w:rsid w:val="0083158B"/>
    <w:rsid w:val="008404FF"/>
    <w:rsid w:val="0084076E"/>
    <w:rsid w:val="00847710"/>
    <w:rsid w:val="0085327B"/>
    <w:rsid w:val="0085331F"/>
    <w:rsid w:val="0085747D"/>
    <w:rsid w:val="00872B5E"/>
    <w:rsid w:val="00887466"/>
    <w:rsid w:val="0088796D"/>
    <w:rsid w:val="008912BA"/>
    <w:rsid w:val="00891E41"/>
    <w:rsid w:val="00896204"/>
    <w:rsid w:val="008A2073"/>
    <w:rsid w:val="008A47FE"/>
    <w:rsid w:val="008B63A2"/>
    <w:rsid w:val="008B69C2"/>
    <w:rsid w:val="008C29F0"/>
    <w:rsid w:val="008D20E7"/>
    <w:rsid w:val="008D32A2"/>
    <w:rsid w:val="008D3DA3"/>
    <w:rsid w:val="008E1DFC"/>
    <w:rsid w:val="008E392B"/>
    <w:rsid w:val="008E77D0"/>
    <w:rsid w:val="008F0E70"/>
    <w:rsid w:val="00901800"/>
    <w:rsid w:val="00913D5F"/>
    <w:rsid w:val="00934DC8"/>
    <w:rsid w:val="009411E9"/>
    <w:rsid w:val="00945634"/>
    <w:rsid w:val="00946773"/>
    <w:rsid w:val="009530BF"/>
    <w:rsid w:val="00955F31"/>
    <w:rsid w:val="009652AC"/>
    <w:rsid w:val="00965F12"/>
    <w:rsid w:val="00974DD0"/>
    <w:rsid w:val="00983BFB"/>
    <w:rsid w:val="00991CCD"/>
    <w:rsid w:val="00995F0E"/>
    <w:rsid w:val="0099619C"/>
    <w:rsid w:val="009A2F9A"/>
    <w:rsid w:val="009A48A6"/>
    <w:rsid w:val="009B66A6"/>
    <w:rsid w:val="009D4665"/>
    <w:rsid w:val="009F0A48"/>
    <w:rsid w:val="009F19E6"/>
    <w:rsid w:val="009F6982"/>
    <w:rsid w:val="009F77AA"/>
    <w:rsid w:val="00A13AAA"/>
    <w:rsid w:val="00A32B22"/>
    <w:rsid w:val="00A36FC4"/>
    <w:rsid w:val="00A51237"/>
    <w:rsid w:val="00A74D01"/>
    <w:rsid w:val="00A76F0A"/>
    <w:rsid w:val="00A925EA"/>
    <w:rsid w:val="00AA4B93"/>
    <w:rsid w:val="00AA4E26"/>
    <w:rsid w:val="00AA503A"/>
    <w:rsid w:val="00AA5B20"/>
    <w:rsid w:val="00AC1848"/>
    <w:rsid w:val="00AC777C"/>
    <w:rsid w:val="00AD614B"/>
    <w:rsid w:val="00AD666B"/>
    <w:rsid w:val="00AE1FA6"/>
    <w:rsid w:val="00AE56E4"/>
    <w:rsid w:val="00B13D9A"/>
    <w:rsid w:val="00B216B5"/>
    <w:rsid w:val="00B23EA7"/>
    <w:rsid w:val="00B37436"/>
    <w:rsid w:val="00B46189"/>
    <w:rsid w:val="00B55E37"/>
    <w:rsid w:val="00B5724F"/>
    <w:rsid w:val="00B600B4"/>
    <w:rsid w:val="00B76033"/>
    <w:rsid w:val="00B876AD"/>
    <w:rsid w:val="00B935B2"/>
    <w:rsid w:val="00BA026B"/>
    <w:rsid w:val="00BB00C8"/>
    <w:rsid w:val="00BB0646"/>
    <w:rsid w:val="00BC2359"/>
    <w:rsid w:val="00BC5FC8"/>
    <w:rsid w:val="00BD2A4B"/>
    <w:rsid w:val="00BE7796"/>
    <w:rsid w:val="00C163D2"/>
    <w:rsid w:val="00C2274A"/>
    <w:rsid w:val="00C24B96"/>
    <w:rsid w:val="00C34893"/>
    <w:rsid w:val="00C35E09"/>
    <w:rsid w:val="00C362CC"/>
    <w:rsid w:val="00C44B0E"/>
    <w:rsid w:val="00C55332"/>
    <w:rsid w:val="00C60744"/>
    <w:rsid w:val="00C71A0A"/>
    <w:rsid w:val="00C750C0"/>
    <w:rsid w:val="00C772AB"/>
    <w:rsid w:val="00C93CE4"/>
    <w:rsid w:val="00C97D9F"/>
    <w:rsid w:val="00CA30B6"/>
    <w:rsid w:val="00CA3CAF"/>
    <w:rsid w:val="00CA3DFE"/>
    <w:rsid w:val="00CA69AA"/>
    <w:rsid w:val="00CC2950"/>
    <w:rsid w:val="00CD01B6"/>
    <w:rsid w:val="00CD6FF4"/>
    <w:rsid w:val="00D011AE"/>
    <w:rsid w:val="00D020F9"/>
    <w:rsid w:val="00D04492"/>
    <w:rsid w:val="00D05078"/>
    <w:rsid w:val="00D1171B"/>
    <w:rsid w:val="00D13154"/>
    <w:rsid w:val="00D23BCD"/>
    <w:rsid w:val="00D27E45"/>
    <w:rsid w:val="00D30582"/>
    <w:rsid w:val="00D359FC"/>
    <w:rsid w:val="00D51DEB"/>
    <w:rsid w:val="00D669C0"/>
    <w:rsid w:val="00D7524C"/>
    <w:rsid w:val="00D75352"/>
    <w:rsid w:val="00D776F0"/>
    <w:rsid w:val="00D904BA"/>
    <w:rsid w:val="00D927E8"/>
    <w:rsid w:val="00D93A4F"/>
    <w:rsid w:val="00DA61E6"/>
    <w:rsid w:val="00DA7138"/>
    <w:rsid w:val="00DA7F75"/>
    <w:rsid w:val="00DB6954"/>
    <w:rsid w:val="00DC0507"/>
    <w:rsid w:val="00DC626B"/>
    <w:rsid w:val="00DE781A"/>
    <w:rsid w:val="00E013F9"/>
    <w:rsid w:val="00E0218A"/>
    <w:rsid w:val="00E059C1"/>
    <w:rsid w:val="00E136B1"/>
    <w:rsid w:val="00E138E5"/>
    <w:rsid w:val="00E14B72"/>
    <w:rsid w:val="00E21EA2"/>
    <w:rsid w:val="00E231D5"/>
    <w:rsid w:val="00E32B6D"/>
    <w:rsid w:val="00E445F2"/>
    <w:rsid w:val="00E62DED"/>
    <w:rsid w:val="00E63FA0"/>
    <w:rsid w:val="00E72D18"/>
    <w:rsid w:val="00E87A5B"/>
    <w:rsid w:val="00E95781"/>
    <w:rsid w:val="00EA7C45"/>
    <w:rsid w:val="00EB5057"/>
    <w:rsid w:val="00EB6BD0"/>
    <w:rsid w:val="00EC1A25"/>
    <w:rsid w:val="00EC2668"/>
    <w:rsid w:val="00EC45B6"/>
    <w:rsid w:val="00ED33A7"/>
    <w:rsid w:val="00F166E0"/>
    <w:rsid w:val="00F247C0"/>
    <w:rsid w:val="00F3145A"/>
    <w:rsid w:val="00F44F4E"/>
    <w:rsid w:val="00F55378"/>
    <w:rsid w:val="00F637C6"/>
    <w:rsid w:val="00F65ECB"/>
    <w:rsid w:val="00F67A6C"/>
    <w:rsid w:val="00F67D9B"/>
    <w:rsid w:val="00F7023B"/>
    <w:rsid w:val="00F76067"/>
    <w:rsid w:val="00F8576F"/>
    <w:rsid w:val="00F9144B"/>
    <w:rsid w:val="00F93EA4"/>
    <w:rsid w:val="00FA0D8A"/>
    <w:rsid w:val="00FA6545"/>
    <w:rsid w:val="00FB51BD"/>
    <w:rsid w:val="00FC622E"/>
    <w:rsid w:val="00FD29D1"/>
    <w:rsid w:val="00FE3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74CBBE5"/>
  <w15:docId w15:val="{A3677B38-4E60-427C-AA49-A2B090C3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sz w:val="24"/>
        <w:szCs w:val="24"/>
        <w:lang w:val="fr-FR" w:eastAsia="ja-JP" w:bidi="fa-IR"/>
      </w:rPr>
    </w:rPrDefault>
    <w:pPrDefault>
      <w:pPr>
        <w:widowControl w:val="0"/>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DA0"/>
    <w:pPr>
      <w:widowControl/>
      <w:jc w:val="both"/>
    </w:pPr>
    <w:rPr>
      <w:rFonts w:ascii="Marianne" w:hAnsi="Marianne"/>
      <w:sz w:val="20"/>
    </w:rPr>
  </w:style>
  <w:style w:type="paragraph" w:styleId="Titre1">
    <w:name w:val="heading 1"/>
    <w:basedOn w:val="Standard"/>
    <w:next w:val="Standard"/>
    <w:link w:val="Titre1Car"/>
    <w:uiPriority w:val="9"/>
    <w:qFormat/>
    <w:rsid w:val="00054DA0"/>
    <w:pPr>
      <w:keepNext/>
      <w:numPr>
        <w:numId w:val="1"/>
      </w:numPr>
      <w:spacing w:before="240" w:after="240"/>
      <w:ind w:firstLine="0"/>
      <w:outlineLvl w:val="0"/>
    </w:pPr>
    <w:rPr>
      <w:rFonts w:ascii="Marianne" w:hAnsi="Marianne"/>
      <w:b/>
      <w:sz w:val="28"/>
      <w:szCs w:val="36"/>
    </w:rPr>
  </w:style>
  <w:style w:type="paragraph" w:styleId="Titre2">
    <w:name w:val="heading 2"/>
    <w:basedOn w:val="Standard"/>
    <w:next w:val="Standard"/>
    <w:link w:val="Titre2Car"/>
    <w:uiPriority w:val="9"/>
    <w:unhideWhenUsed/>
    <w:qFormat/>
    <w:rsid w:val="00054DA0"/>
    <w:pPr>
      <w:keepNext/>
      <w:numPr>
        <w:ilvl w:val="1"/>
        <w:numId w:val="1"/>
      </w:numPr>
      <w:spacing w:before="240" w:after="240"/>
      <w:ind w:left="567" w:firstLine="0"/>
      <w:outlineLvl w:val="1"/>
    </w:pPr>
    <w:rPr>
      <w:rFonts w:ascii="Marianne" w:hAnsi="Marianne"/>
      <w:b/>
      <w:bCs/>
      <w:iCs/>
      <w:sz w:val="24"/>
      <w:szCs w:val="28"/>
    </w:rPr>
  </w:style>
  <w:style w:type="paragraph" w:styleId="Titre3">
    <w:name w:val="heading 3"/>
    <w:basedOn w:val="Standard"/>
    <w:next w:val="Standard"/>
    <w:link w:val="Titre3Car"/>
    <w:uiPriority w:val="9"/>
    <w:unhideWhenUsed/>
    <w:qFormat/>
    <w:rsid w:val="00054DA0"/>
    <w:pPr>
      <w:keepNext/>
      <w:numPr>
        <w:ilvl w:val="2"/>
        <w:numId w:val="1"/>
      </w:numPr>
      <w:spacing w:before="240" w:after="240"/>
      <w:ind w:left="1134" w:firstLine="0"/>
      <w:outlineLvl w:val="2"/>
    </w:pPr>
    <w:rPr>
      <w:rFonts w:ascii="Marianne" w:hAnsi="Marianne"/>
      <w:b/>
      <w:bCs/>
      <w:szCs w:val="26"/>
    </w:rPr>
  </w:style>
  <w:style w:type="paragraph" w:styleId="Titre4">
    <w:name w:val="heading 4"/>
    <w:basedOn w:val="Standard"/>
    <w:next w:val="Normal"/>
    <w:link w:val="Titre4Car"/>
    <w:uiPriority w:val="9"/>
    <w:unhideWhenUsed/>
    <w:qFormat/>
    <w:rsid w:val="00054DA0"/>
    <w:pPr>
      <w:keepNext/>
      <w:keepLines/>
      <w:numPr>
        <w:ilvl w:val="3"/>
        <w:numId w:val="1"/>
      </w:numPr>
      <w:spacing w:before="240" w:after="240"/>
      <w:ind w:firstLine="1701"/>
      <w:outlineLvl w:val="3"/>
    </w:pPr>
    <w:rPr>
      <w:rFonts w:ascii="Marianne" w:hAnsi="Marianne"/>
      <w:bCs/>
      <w:i/>
      <w:iCs/>
    </w:rPr>
  </w:style>
  <w:style w:type="paragraph" w:styleId="Titre5">
    <w:name w:val="heading 5"/>
    <w:basedOn w:val="Standard"/>
    <w:next w:val="Normal"/>
    <w:link w:val="Titre5Car"/>
    <w:uiPriority w:val="9"/>
    <w:semiHidden/>
    <w:unhideWhenUsed/>
    <w:qFormat/>
    <w:pPr>
      <w:keepNext/>
      <w:keepLines/>
      <w:numPr>
        <w:ilvl w:val="4"/>
        <w:numId w:val="1"/>
      </w:numPr>
      <w:spacing w:before="283" w:after="57"/>
      <w:outlineLvl w:val="4"/>
    </w:pPr>
    <w:rPr>
      <w:b/>
      <w:bCs/>
      <w:sz w:val="22"/>
    </w:rPr>
  </w:style>
  <w:style w:type="paragraph" w:styleId="Titre6">
    <w:name w:val="heading 6"/>
    <w:basedOn w:val="Heading"/>
    <w:next w:val="Normal"/>
    <w:link w:val="Titre6Car"/>
    <w:uiPriority w:val="9"/>
    <w:semiHidden/>
    <w:unhideWhenUsed/>
    <w:qFormat/>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Normal"/>
    <w:link w:val="Titre7Car"/>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Normal"/>
    <w:link w:val="Titre8Car"/>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Normal"/>
    <w:link w:val="Titre9Car"/>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4DA0"/>
    <w:rPr>
      <w:rFonts w:ascii="Marianne" w:hAnsi="Marianne"/>
      <w:b/>
      <w:sz w:val="28"/>
      <w:szCs w:val="36"/>
    </w:rPr>
  </w:style>
  <w:style w:type="character" w:customStyle="1" w:styleId="Titre2Car">
    <w:name w:val="Titre 2 Car"/>
    <w:basedOn w:val="Policepardfaut"/>
    <w:link w:val="Titre2"/>
    <w:uiPriority w:val="9"/>
    <w:rsid w:val="00054DA0"/>
    <w:rPr>
      <w:rFonts w:ascii="Marianne" w:hAnsi="Marianne"/>
      <w:b/>
      <w:bCs/>
      <w:iCs/>
      <w:szCs w:val="28"/>
    </w:rPr>
  </w:style>
  <w:style w:type="character" w:customStyle="1" w:styleId="Titre3Car">
    <w:name w:val="Titre 3 Car"/>
    <w:basedOn w:val="Policepardfaut"/>
    <w:link w:val="Titre3"/>
    <w:uiPriority w:val="9"/>
    <w:rsid w:val="00054DA0"/>
    <w:rPr>
      <w:rFonts w:ascii="Marianne" w:hAnsi="Marianne"/>
      <w:b/>
      <w:bCs/>
      <w:sz w:val="20"/>
      <w:szCs w:val="26"/>
    </w:rPr>
  </w:style>
  <w:style w:type="character" w:customStyle="1" w:styleId="Titre4Car">
    <w:name w:val="Titre 4 Car"/>
    <w:basedOn w:val="Policepardfaut"/>
    <w:link w:val="Titre4"/>
    <w:uiPriority w:val="9"/>
    <w:rsid w:val="00054DA0"/>
    <w:rPr>
      <w:rFonts w:ascii="Marianne" w:hAnsi="Marianne"/>
      <w:bCs/>
      <w:i/>
      <w:iCs/>
      <w:sz w:val="20"/>
    </w:rPr>
  </w:style>
  <w:style w:type="character" w:customStyle="1" w:styleId="Titre5Car">
    <w:name w:val="Titre 5 Car"/>
    <w:basedOn w:val="Policepardfaut"/>
    <w:link w:val="Titre5"/>
    <w:uiPriority w:val="9"/>
    <w:semiHidden/>
    <w:rPr>
      <w:rFonts w:ascii="Arial" w:hAnsi="Arial"/>
      <w:b/>
      <w:bCs/>
      <w:sz w:val="22"/>
    </w:rPr>
  </w:style>
  <w:style w:type="character" w:customStyle="1" w:styleId="Titre6Car">
    <w:name w:val="Titre 6 Car"/>
    <w:basedOn w:val="Policepardfaut"/>
    <w:link w:val="Titre6"/>
    <w:uiPriority w:val="9"/>
    <w:semiHidden/>
    <w:rPr>
      <w:rFonts w:ascii="Arial" w:hAnsi="Arial"/>
      <w:b/>
      <w:bCs/>
      <w:sz w:val="22"/>
      <w:szCs w:val="28"/>
    </w:rPr>
  </w:style>
  <w:style w:type="character" w:customStyle="1" w:styleId="Titre7Car">
    <w:name w:val="Titre 7 Car"/>
    <w:basedOn w:val="Policepardfaut"/>
    <w:link w:val="Titre7"/>
    <w:rPr>
      <w:rFonts w:ascii="Arial" w:hAnsi="Arial"/>
      <w:b/>
      <w:bCs/>
      <w:sz w:val="22"/>
      <w:szCs w:val="28"/>
    </w:rPr>
  </w:style>
  <w:style w:type="character" w:customStyle="1" w:styleId="Titre8Car">
    <w:name w:val="Titre 8 Car"/>
    <w:basedOn w:val="Policepardfaut"/>
    <w:link w:val="Titre8"/>
    <w:rPr>
      <w:rFonts w:ascii="Arial" w:hAnsi="Arial"/>
      <w:b/>
      <w:bCs/>
      <w:sz w:val="21"/>
      <w:szCs w:val="28"/>
    </w:rPr>
  </w:style>
  <w:style w:type="character" w:customStyle="1" w:styleId="Titre9Car">
    <w:name w:val="Titre 9 Car"/>
    <w:basedOn w:val="Policepardfaut"/>
    <w:link w:val="Titre9"/>
    <w:rPr>
      <w:rFonts w:ascii="Arial" w:hAnsi="Arial"/>
      <w:b/>
      <w:bCs/>
      <w:sz w:val="21"/>
      <w:szCs w:val="28"/>
    </w:rPr>
  </w:style>
  <w:style w:type="paragraph" w:styleId="Paragraphedeliste">
    <w:name w:val="List Paragraph"/>
    <w:basedOn w:val="Normal"/>
    <w:uiPriority w:val="34"/>
    <w:qFormat/>
    <w:pPr>
      <w:ind w:left="720"/>
      <w:contextualSpacing/>
    </w:pPr>
  </w:style>
  <w:style w:type="paragraph" w:styleId="Sansinterligne">
    <w:name w:val="No Spacing"/>
    <w:uiPriority w:val="1"/>
    <w:qFormat/>
  </w:style>
  <w:style w:type="paragraph" w:styleId="Titre">
    <w:name w:val="Title"/>
    <w:basedOn w:val="Normal"/>
    <w:next w:val="Normal"/>
    <w:link w:val="TitreCar"/>
    <w:uiPriority w:val="10"/>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rPr>
      <w:color w:val="404040"/>
      <w:sz w:val="20"/>
      <w:szCs w:val="20"/>
      <w:lang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bidi="ar-SA"/>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rPr>
      <w:color w:val="404040"/>
      <w:sz w:val="20"/>
      <w:szCs w:val="20"/>
      <w:lang w:eastAsia="fr-FR" w:bidi="ar-SA"/>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rPr>
      <w:color w:val="404040"/>
      <w:sz w:val="20"/>
      <w:szCs w:val="20"/>
      <w:lang w:eastAsia="fr-FR" w:bidi="ar-SA"/>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rPr>
      <w:color w:val="404040"/>
      <w:sz w:val="20"/>
      <w:szCs w:val="20"/>
      <w:lang w:eastAsia="fr-FR" w:bidi="ar-SA"/>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rPr>
      <w:color w:val="404040"/>
      <w:sz w:val="20"/>
      <w:szCs w:val="20"/>
      <w:lang w:eastAsia="fr-FR" w:bidi="ar-SA"/>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rPr>
      <w:color w:val="404040"/>
      <w:sz w:val="20"/>
      <w:szCs w:val="20"/>
      <w:lang w:eastAsia="fr-FR" w:bidi="ar-SA"/>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uiPriority w:val="39"/>
    <w:pPr>
      <w:tabs>
        <w:tab w:val="right" w:leader="dot" w:pos="9128"/>
      </w:tabs>
      <w:ind w:left="709"/>
    </w:pPr>
    <w:rPr>
      <w:sz w:val="16"/>
    </w:rPr>
  </w:style>
  <w:style w:type="paragraph" w:styleId="TM5">
    <w:name w:val="toc 5"/>
    <w:uiPriority w:val="39"/>
    <w:pPr>
      <w:tabs>
        <w:tab w:val="right" w:leader="dot" w:pos="9015"/>
      </w:tabs>
      <w:ind w:left="851"/>
    </w:pPr>
    <w:rPr>
      <w:sz w:val="16"/>
    </w:rPr>
  </w:style>
  <w:style w:type="paragraph" w:styleId="TM6">
    <w:name w:val="toc 6"/>
    <w:uiPriority w:val="39"/>
    <w:pPr>
      <w:tabs>
        <w:tab w:val="right" w:leader="dot" w:pos="9015"/>
      </w:tabs>
      <w:ind w:left="880"/>
    </w:pPr>
    <w:rPr>
      <w:sz w:val="14"/>
    </w:rPr>
  </w:style>
  <w:style w:type="paragraph" w:styleId="TM7">
    <w:name w:val="toc 7"/>
    <w:uiPriority w:val="39"/>
    <w:pPr>
      <w:tabs>
        <w:tab w:val="right" w:leader="dot" w:pos="9015"/>
      </w:tabs>
      <w:ind w:left="900"/>
    </w:pPr>
    <w:rPr>
      <w:sz w:val="14"/>
    </w:rPr>
  </w:style>
  <w:style w:type="paragraph" w:styleId="TM8">
    <w:name w:val="toc 8"/>
    <w:uiPriority w:val="39"/>
    <w:pPr>
      <w:tabs>
        <w:tab w:val="right" w:leader="dot" w:pos="9015"/>
      </w:tabs>
      <w:ind w:left="910"/>
    </w:pPr>
    <w:rPr>
      <w:sz w:val="14"/>
    </w:rPr>
  </w:style>
  <w:style w:type="paragraph" w:styleId="TM9">
    <w:name w:val="toc 9"/>
    <w:uiPriority w:val="39"/>
    <w:pPr>
      <w:tabs>
        <w:tab w:val="right" w:leader="dot" w:pos="9015"/>
      </w:tabs>
      <w:ind w:left="920"/>
    </w:pPr>
    <w:rPr>
      <w:sz w:val="14"/>
    </w:rPr>
  </w:style>
  <w:style w:type="numbering" w:customStyle="1" w:styleId="Outline">
    <w:name w:val="Outline"/>
    <w:basedOn w:val="Aucuneliste"/>
    <w:pPr>
      <w:numPr>
        <w:numId w:val="21"/>
      </w:numPr>
    </w:pPr>
  </w:style>
  <w:style w:type="paragraph" w:customStyle="1" w:styleId="Standard">
    <w:name w:val="Standard"/>
    <w:link w:val="StandardCar"/>
    <w:pPr>
      <w:widowControl/>
      <w:spacing w:before="120"/>
      <w:jc w:val="both"/>
    </w:pPr>
    <w:rPr>
      <w:rFonts w:ascii="Arial" w:hAnsi="Arial"/>
      <w:sz w:val="20"/>
    </w:rPr>
  </w:style>
  <w:style w:type="paragraph" w:customStyle="1" w:styleId="Heading">
    <w:name w:val="Heading"/>
    <w:basedOn w:val="Standard"/>
    <w:next w:val="Normal"/>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styleId="TM1">
    <w:name w:val="toc 1"/>
    <w:uiPriority w:val="39"/>
    <w:pPr>
      <w:tabs>
        <w:tab w:val="right" w:leader="dot" w:pos="9637"/>
      </w:tabs>
      <w:spacing w:after="120"/>
    </w:pPr>
    <w:rPr>
      <w:rFonts w:ascii="Arial Gras" w:hAnsi="Arial Gras"/>
      <w:b/>
      <w:smallCaps/>
      <w:sz w:val="18"/>
    </w:rPr>
  </w:style>
  <w:style w:type="paragraph" w:styleId="Liste">
    <w:name w:val="List"/>
    <w:basedOn w:val="Standard"/>
    <w:pPr>
      <w:numPr>
        <w:numId w:val="15"/>
      </w:numPr>
    </w:pPr>
  </w:style>
  <w:style w:type="paragraph" w:styleId="Lgende">
    <w:name w:val="caption"/>
    <w:basedOn w:val="Standard"/>
    <w:pPr>
      <w:spacing w:after="120"/>
    </w:pPr>
    <w:rPr>
      <w:i/>
      <w:iCs/>
    </w:rPr>
  </w:style>
  <w:style w:type="paragraph" w:customStyle="1" w:styleId="Index">
    <w:name w:val="Index"/>
    <w:basedOn w:val="Standard"/>
  </w:style>
  <w:style w:type="paragraph" w:customStyle="1" w:styleId="TableContents">
    <w:name w:val="Table Contents"/>
    <w:basedOn w:val="Standard"/>
    <w:rPr>
      <w:sz w:val="17"/>
    </w:rPr>
  </w:style>
  <w:style w:type="paragraph" w:customStyle="1" w:styleId="TableHeading">
    <w:name w:val="Table Heading"/>
    <w:basedOn w:val="TableContents"/>
    <w:pPr>
      <w:jc w:val="center"/>
    </w:pPr>
    <w:rPr>
      <w:b/>
      <w:bCs/>
    </w:rPr>
  </w:style>
  <w:style w:type="paragraph" w:styleId="En-tte">
    <w:name w:val="header"/>
    <w:basedOn w:val="Standard"/>
    <w:link w:val="En-tteCar"/>
    <w:uiPriority w:val="99"/>
    <w:pPr>
      <w:tabs>
        <w:tab w:val="center" w:pos="4818"/>
        <w:tab w:val="right" w:pos="9637"/>
      </w:tabs>
    </w:pPr>
  </w:style>
  <w:style w:type="paragraph" w:styleId="TM2">
    <w:name w:val="toc 2"/>
    <w:uiPriority w:val="39"/>
    <w:pPr>
      <w:ind w:left="238"/>
    </w:pPr>
    <w:rPr>
      <w:sz w:val="18"/>
    </w:rPr>
  </w:style>
  <w:style w:type="paragraph" w:customStyle="1" w:styleId="ContentsHeading">
    <w:name w:val="Contents Heading"/>
    <w:basedOn w:val="Heading"/>
    <w:pPr>
      <w:pageBreakBefore/>
      <w:spacing w:before="0" w:after="283"/>
    </w:pPr>
    <w:rPr>
      <w:bCs/>
      <w:szCs w:val="32"/>
    </w:rPr>
  </w:style>
  <w:style w:type="paragraph" w:customStyle="1" w:styleId="Contents1">
    <w:name w:val="Contents 1"/>
    <w:basedOn w:val="Index"/>
    <w:pPr>
      <w:tabs>
        <w:tab w:val="right" w:leader="dot" w:pos="9637"/>
      </w:tabs>
      <w:spacing w:after="120"/>
    </w:pPr>
    <w:rPr>
      <w:rFonts w:ascii="Arial Gras" w:hAnsi="Arial Gras"/>
      <w:b/>
      <w:smallCaps/>
      <w:sz w:val="18"/>
    </w:rPr>
  </w:style>
  <w:style w:type="paragraph" w:customStyle="1" w:styleId="Contents2">
    <w:name w:val="Contents 2"/>
    <w:basedOn w:val="Index"/>
    <w:pPr>
      <w:spacing w:before="0"/>
      <w:ind w:left="238"/>
    </w:pPr>
    <w:rPr>
      <w:sz w:val="18"/>
    </w:rPr>
  </w:style>
  <w:style w:type="paragraph" w:customStyle="1" w:styleId="Contents3">
    <w:name w:val="Contents 3"/>
    <w:basedOn w:val="Index"/>
    <w:pPr>
      <w:tabs>
        <w:tab w:val="right" w:leader="dot" w:pos="9241"/>
      </w:tabs>
      <w:spacing w:before="0"/>
      <w:ind w:left="482"/>
    </w:pPr>
    <w:rPr>
      <w:sz w:val="16"/>
    </w:rPr>
  </w:style>
  <w:style w:type="paragraph" w:customStyle="1" w:styleId="Contents4">
    <w:name w:val="Contents 4"/>
    <w:basedOn w:val="Index"/>
    <w:pPr>
      <w:tabs>
        <w:tab w:val="right" w:leader="dot" w:pos="9128"/>
      </w:tabs>
      <w:spacing w:before="0"/>
      <w:ind w:left="709"/>
    </w:pPr>
    <w:rPr>
      <w:sz w:val="16"/>
    </w:rPr>
  </w:style>
  <w:style w:type="paragraph" w:customStyle="1" w:styleId="Contents5">
    <w:name w:val="Contents 5"/>
    <w:basedOn w:val="Index"/>
    <w:pPr>
      <w:tabs>
        <w:tab w:val="right" w:leader="dot" w:pos="9015"/>
      </w:tabs>
      <w:spacing w:before="0"/>
      <w:ind w:left="851"/>
    </w:pPr>
    <w:rPr>
      <w:sz w:val="16"/>
    </w:rPr>
  </w:style>
  <w:style w:type="character" w:styleId="Lienhypertexte">
    <w:name w:val="Hyperlink"/>
    <w:basedOn w:val="Policepardfaut"/>
    <w:uiPriority w:val="99"/>
    <w:unhideWhenUsed/>
    <w:rPr>
      <w:color w:val="0563C1" w:themeColor="hyperlink"/>
      <w:u w:val="single"/>
    </w:rPr>
  </w:style>
  <w:style w:type="paragraph" w:styleId="Pieddepage">
    <w:name w:val="footer"/>
    <w:basedOn w:val="Standard"/>
    <w:link w:val="PieddepageCar"/>
    <w:pPr>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Heading10">
    <w:name w:val="Heading 10"/>
    <w:basedOn w:val="Heading"/>
    <w:next w:val="Normal"/>
    <w:rPr>
      <w:bCs/>
    </w:rPr>
  </w:style>
  <w:style w:type="paragraph" w:customStyle="1" w:styleId="Table">
    <w:name w:val="Table"/>
    <w:basedOn w:val="Lgende"/>
    <w:rPr>
      <w:i w:val="0"/>
      <w:sz w:val="17"/>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En-ttedetabledesmatires">
    <w:name w:val="TOC Heading"/>
    <w:basedOn w:val="Titre1"/>
    <w:next w:val="Normal"/>
    <w:uiPriority w:val="39"/>
    <w:unhideWhenUsed/>
    <w:qFormat/>
    <w:pPr>
      <w:keepLines/>
      <w:numPr>
        <w:numId w:val="0"/>
      </w:numPr>
      <w:spacing w:line="259" w:lineRule="auto"/>
      <w:jc w:val="left"/>
      <w:outlineLvl w:val="9"/>
    </w:pPr>
    <w:rPr>
      <w:rFonts w:ascii="Calibri Light" w:eastAsia="Calibri Light" w:hAnsi="Calibri Light" w:cs="Calibri Light"/>
      <w:b w:val="0"/>
      <w:color w:val="2F5496" w:themeColor="accent1" w:themeShade="BF"/>
      <w:sz w:val="32"/>
      <w:szCs w:val="32"/>
      <w:lang w:eastAsia="fr-FR" w:bidi="ar-SA"/>
    </w:rPr>
  </w:style>
  <w:style w:type="paragraph" w:styleId="TM3">
    <w:name w:val="toc 3"/>
    <w:uiPriority w:val="39"/>
    <w:pPr>
      <w:tabs>
        <w:tab w:val="right" w:leader="dot" w:pos="9241"/>
      </w:tabs>
      <w:ind w:left="482"/>
    </w:pPr>
    <w:rPr>
      <w:sz w:val="16"/>
    </w:rPr>
  </w:style>
  <w:style w:type="character" w:customStyle="1" w:styleId="StandardCar">
    <w:name w:val="Standard Car"/>
    <w:basedOn w:val="Policepardfaut"/>
    <w:link w:val="Standard"/>
    <w:rPr>
      <w:rFonts w:ascii="Arial" w:hAnsi="Arial"/>
      <w:sz w:val="20"/>
    </w:rPr>
  </w:style>
  <w:style w:type="paragraph" w:customStyle="1" w:styleId="Titre10">
    <w:name w:val="Titre1"/>
    <w:pPr>
      <w:widowControl/>
      <w:shd w:val="clear" w:color="auto" w:fill="FFFFFF"/>
      <w:jc w:val="center"/>
    </w:pPr>
    <w:rPr>
      <w:rFonts w:ascii="Arial" w:eastAsia="simsun, 宋体" w:hAnsi="Arial" w:cs="Times New Roman"/>
      <w:b/>
      <w:sz w:val="40"/>
      <w:lang w:eastAsia="zh-CN" w:bidi="ar-SA"/>
    </w:rPr>
  </w:style>
  <w:style w:type="numbering" w:customStyle="1" w:styleId="811">
    <w:name w:val="811"/>
    <w:pPr>
      <w:numPr>
        <w:numId w:val="18"/>
      </w:numPr>
    </w:pPr>
  </w:style>
  <w:style w:type="character" w:styleId="Mentionnonrsolue">
    <w:name w:val="Unresolved Mention"/>
    <w:basedOn w:val="Policepardfaut"/>
    <w:uiPriority w:val="99"/>
    <w:semiHidden/>
    <w:unhideWhenUsed/>
    <w:rsid w:val="002371D4"/>
    <w:rPr>
      <w:color w:val="605E5C"/>
      <w:shd w:val="clear" w:color="auto" w:fill="E1DFDD"/>
    </w:rPr>
  </w:style>
  <w:style w:type="paragraph" w:customStyle="1" w:styleId="Default">
    <w:name w:val="Default"/>
    <w:rsid w:val="00CD01B6"/>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Calibri" w:hAnsi="Calibri" w:cs="Calibri"/>
      <w:color w:val="000000"/>
      <w:lang w:bidi="ar-SA"/>
    </w:rPr>
  </w:style>
  <w:style w:type="character" w:styleId="Marquedecommentaire">
    <w:name w:val="annotation reference"/>
    <w:basedOn w:val="Policepardfaut"/>
    <w:uiPriority w:val="99"/>
    <w:semiHidden/>
    <w:unhideWhenUsed/>
    <w:rsid w:val="000E6CD0"/>
    <w:rPr>
      <w:sz w:val="16"/>
      <w:szCs w:val="16"/>
    </w:rPr>
  </w:style>
  <w:style w:type="paragraph" w:styleId="Commentaire">
    <w:name w:val="annotation text"/>
    <w:basedOn w:val="Normal"/>
    <w:link w:val="CommentaireCar"/>
    <w:uiPriority w:val="99"/>
    <w:semiHidden/>
    <w:unhideWhenUsed/>
    <w:rsid w:val="000E6CD0"/>
    <w:rPr>
      <w:szCs w:val="20"/>
    </w:rPr>
  </w:style>
  <w:style w:type="character" w:customStyle="1" w:styleId="CommentaireCar">
    <w:name w:val="Commentaire Car"/>
    <w:basedOn w:val="Policepardfaut"/>
    <w:link w:val="Commentaire"/>
    <w:uiPriority w:val="99"/>
    <w:semiHidden/>
    <w:rsid w:val="000E6CD0"/>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0E6CD0"/>
    <w:rPr>
      <w:b/>
      <w:bCs/>
    </w:rPr>
  </w:style>
  <w:style w:type="character" w:customStyle="1" w:styleId="ObjetducommentaireCar">
    <w:name w:val="Objet du commentaire Car"/>
    <w:basedOn w:val="CommentaireCar"/>
    <w:link w:val="Objetducommentaire"/>
    <w:uiPriority w:val="99"/>
    <w:semiHidden/>
    <w:rsid w:val="000E6CD0"/>
    <w:rPr>
      <w:rFonts w:ascii="Marianne" w:hAnsi="Marianne"/>
      <w:b/>
      <w:bCs/>
      <w:sz w:val="20"/>
      <w:szCs w:val="20"/>
    </w:rPr>
  </w:style>
  <w:style w:type="paragraph" w:styleId="NormalWeb">
    <w:name w:val="Normal (Web)"/>
    <w:basedOn w:val="Normal"/>
    <w:uiPriority w:val="99"/>
    <w:semiHidden/>
    <w:unhideWhenUsed/>
    <w:rsid w:val="0080221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46109">
      <w:bodyDiv w:val="1"/>
      <w:marLeft w:val="0"/>
      <w:marRight w:val="0"/>
      <w:marTop w:val="0"/>
      <w:marBottom w:val="0"/>
      <w:divBdr>
        <w:top w:val="none" w:sz="0" w:space="0" w:color="auto"/>
        <w:left w:val="none" w:sz="0" w:space="0" w:color="auto"/>
        <w:bottom w:val="none" w:sz="0" w:space="0" w:color="auto"/>
        <w:right w:val="none" w:sz="0" w:space="0" w:color="auto"/>
      </w:divBdr>
    </w:div>
    <w:div w:id="288634082">
      <w:bodyDiv w:val="1"/>
      <w:marLeft w:val="0"/>
      <w:marRight w:val="0"/>
      <w:marTop w:val="0"/>
      <w:marBottom w:val="0"/>
      <w:divBdr>
        <w:top w:val="none" w:sz="0" w:space="0" w:color="auto"/>
        <w:left w:val="none" w:sz="0" w:space="0" w:color="auto"/>
        <w:bottom w:val="none" w:sz="0" w:space="0" w:color="auto"/>
        <w:right w:val="none" w:sz="0" w:space="0" w:color="auto"/>
      </w:divBdr>
    </w:div>
    <w:div w:id="822159013">
      <w:bodyDiv w:val="1"/>
      <w:marLeft w:val="0"/>
      <w:marRight w:val="0"/>
      <w:marTop w:val="0"/>
      <w:marBottom w:val="0"/>
      <w:divBdr>
        <w:top w:val="none" w:sz="0" w:space="0" w:color="auto"/>
        <w:left w:val="none" w:sz="0" w:space="0" w:color="auto"/>
        <w:bottom w:val="none" w:sz="0" w:space="0" w:color="auto"/>
        <w:right w:val="none" w:sz="0" w:space="0" w:color="auto"/>
      </w:divBdr>
    </w:div>
    <w:div w:id="1022442145">
      <w:bodyDiv w:val="1"/>
      <w:marLeft w:val="0"/>
      <w:marRight w:val="0"/>
      <w:marTop w:val="0"/>
      <w:marBottom w:val="0"/>
      <w:divBdr>
        <w:top w:val="none" w:sz="0" w:space="0" w:color="auto"/>
        <w:left w:val="none" w:sz="0" w:space="0" w:color="auto"/>
        <w:bottom w:val="none" w:sz="0" w:space="0" w:color="auto"/>
        <w:right w:val="none" w:sz="0" w:space="0" w:color="auto"/>
      </w:divBdr>
    </w:div>
    <w:div w:id="1336347929">
      <w:bodyDiv w:val="1"/>
      <w:marLeft w:val="0"/>
      <w:marRight w:val="0"/>
      <w:marTop w:val="0"/>
      <w:marBottom w:val="0"/>
      <w:divBdr>
        <w:top w:val="none" w:sz="0" w:space="0" w:color="auto"/>
        <w:left w:val="none" w:sz="0" w:space="0" w:color="auto"/>
        <w:bottom w:val="none" w:sz="0" w:space="0" w:color="auto"/>
        <w:right w:val="none" w:sz="0" w:space="0" w:color="auto"/>
      </w:divBdr>
    </w:div>
    <w:div w:id="1991246973">
      <w:bodyDiv w:val="1"/>
      <w:marLeft w:val="0"/>
      <w:marRight w:val="0"/>
      <w:marTop w:val="0"/>
      <w:marBottom w:val="0"/>
      <w:divBdr>
        <w:top w:val="none" w:sz="0" w:space="0" w:color="auto"/>
        <w:left w:val="none" w:sz="0" w:space="0" w:color="auto"/>
        <w:bottom w:val="none" w:sz="0" w:space="0" w:color="auto"/>
        <w:right w:val="none" w:sz="0" w:space="0" w:color="auto"/>
      </w:divBdr>
    </w:div>
    <w:div w:id="203923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mo.dirpjj-grand-centre@justice.fr" TargetMode="External"/><Relationship Id="rId13" Type="http://schemas.openxmlformats.org/officeDocument/2006/relationships/hyperlink" Target="mailto:charterfar@finances.gouv.fr" TargetMode="External"/><Relationship Id="rId18" Type="http://schemas.openxmlformats.org/officeDocument/2006/relationships/hyperlink" Target="mailto:greffe.ta-dijon@juradm.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conomie.gouv.fr/mediateurdes-entreprises/pour-des-relations-fournisseurs-responsables" TargetMode="External"/><Relationship Id="rId17" Type="http://schemas.openxmlformats.org/officeDocument/2006/relationships/hyperlink" Target="http://www.economie.gouv.fr/daj/formulaires-declaration-candida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rus-pro.gouv.fr/cpp/utilisateur?execution=e2s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mmo.dirpjj-grand-centre@justice.f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ommunaute.chorus-pro.gouv.fr/" TargetMode="External"/><Relationship Id="rId23" Type="http://schemas.openxmlformats.org/officeDocument/2006/relationships/header" Target="header3.xml"/><Relationship Id="rId10" Type="http://schemas.openxmlformats.org/officeDocument/2006/relationships/hyperlink" Target="mailto:rodolphe.neel@bureauveritas.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ilamarchitectes.fr" TargetMode="External"/><Relationship Id="rId14" Type="http://schemas.openxmlformats.org/officeDocument/2006/relationships/hyperlink" Target="https://chorus-pro.gouv.fr"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C1E0-892D-4652-832B-242D3878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33</Pages>
  <Words>12764</Words>
  <Characters>70208</Characters>
  <Application>Microsoft Office Word</Application>
  <DocSecurity>0</DocSecurity>
  <Lines>585</Lines>
  <Paragraphs>165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PRB</dc:creator>
  <cp:lastModifiedBy>TRAHARD Gilles</cp:lastModifiedBy>
  <cp:revision>8</cp:revision>
  <cp:lastPrinted>2025-10-28T13:41:00Z</cp:lastPrinted>
  <dcterms:created xsi:type="dcterms:W3CDTF">2026-04-17T15:55:00Z</dcterms:created>
  <dcterms:modified xsi:type="dcterms:W3CDTF">2026-05-18T14:58:00Z</dcterms:modified>
</cp:coreProperties>
</file>